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60FE" w:rsidRPr="00B32A57" w:rsidRDefault="007960FE" w:rsidP="007960FE">
      <w:pPr>
        <w:spacing w:line="240" w:lineRule="auto"/>
        <w:jc w:val="center"/>
        <w:rPr>
          <w:rFonts w:eastAsia="Times New Roman" w:cs="Arial"/>
          <w:b/>
          <w:bCs/>
          <w:caps/>
          <w:sz w:val="56"/>
          <w:szCs w:val="40"/>
        </w:rPr>
      </w:pPr>
      <w:r w:rsidRPr="00B32A57">
        <w:rPr>
          <w:rFonts w:eastAsia="Times New Roman" w:cs="Arial"/>
          <w:b/>
          <w:bCs/>
          <w:caps/>
          <w:sz w:val="56"/>
          <w:szCs w:val="40"/>
        </w:rPr>
        <w:t xml:space="preserve">REKONSTRUKCE VÝPRAVNÍ BUDOVY </w:t>
      </w:r>
      <w:r>
        <w:rPr>
          <w:rFonts w:eastAsia="Times New Roman" w:cs="Arial"/>
          <w:b/>
          <w:bCs/>
          <w:caps/>
          <w:sz w:val="56"/>
          <w:szCs w:val="40"/>
        </w:rPr>
        <w:t xml:space="preserve">V ŽST. PLANÁ </w:t>
      </w:r>
      <w:r w:rsidRPr="00B32A57">
        <w:rPr>
          <w:rFonts w:eastAsia="Times New Roman" w:cs="Arial"/>
          <w:b/>
          <w:bCs/>
          <w:caps/>
          <w:sz w:val="56"/>
          <w:szCs w:val="40"/>
        </w:rPr>
        <w:t>U MARIÁNSKÝCH LÁZNÍ</w:t>
      </w:r>
    </w:p>
    <w:p w:rsidR="00360E3B" w:rsidRPr="000D3816" w:rsidRDefault="00360E3B" w:rsidP="00360E3B">
      <w:pPr>
        <w:spacing w:line="240" w:lineRule="auto"/>
        <w:jc w:val="center"/>
        <w:rPr>
          <w:rFonts w:eastAsia="Times New Roman" w:cs="Arial"/>
          <w:bCs/>
          <w:caps/>
          <w:color w:val="FF0000"/>
          <w:sz w:val="56"/>
          <w:szCs w:val="56"/>
        </w:rPr>
      </w:pPr>
      <w:r w:rsidRPr="000D3816">
        <w:rPr>
          <w:rFonts w:eastAsia="Times New Roman" w:cs="Arial"/>
          <w:bCs/>
          <w:caps/>
          <w:noProof/>
          <w:color w:val="FF0000"/>
          <w:sz w:val="56"/>
          <w:szCs w:val="56"/>
          <w:lang w:eastAsia="cs-CZ"/>
        </w:rPr>
        <w:drawing>
          <wp:inline distT="0" distB="0" distL="0" distR="0">
            <wp:extent cx="5760720" cy="2440687"/>
            <wp:effectExtent l="19050" t="0" r="0" b="0"/>
            <wp:docPr id="3" name="obráze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
                    <a:srcRect/>
                    <a:stretch>
                      <a:fillRect/>
                    </a:stretch>
                  </pic:blipFill>
                  <pic:spPr bwMode="auto">
                    <a:xfrm>
                      <a:off x="0" y="0"/>
                      <a:ext cx="5760720" cy="2440687"/>
                    </a:xfrm>
                    <a:prstGeom prst="rect">
                      <a:avLst/>
                    </a:prstGeom>
                    <a:noFill/>
                    <a:ln w="9525">
                      <a:noFill/>
                      <a:miter lim="800000"/>
                      <a:headEnd/>
                      <a:tailEnd/>
                    </a:ln>
                  </pic:spPr>
                </pic:pic>
              </a:graphicData>
            </a:graphic>
          </wp:inline>
        </w:drawing>
      </w:r>
      <w:r w:rsidRPr="000D3816">
        <w:rPr>
          <w:rFonts w:eastAsia="Times New Roman" w:cs="Arial"/>
          <w:bCs/>
          <w:caps/>
          <w:noProof/>
          <w:color w:val="FF0000"/>
          <w:sz w:val="56"/>
          <w:szCs w:val="56"/>
          <w:lang w:eastAsia="cs-CZ"/>
        </w:rPr>
        <w:drawing>
          <wp:inline distT="0" distB="0" distL="0" distR="0">
            <wp:extent cx="5760720" cy="2504040"/>
            <wp:effectExtent l="19050" t="0" r="0" b="0"/>
            <wp:docPr id="4"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5760720" cy="2504040"/>
                    </a:xfrm>
                    <a:prstGeom prst="rect">
                      <a:avLst/>
                    </a:prstGeom>
                    <a:noFill/>
                    <a:ln w="9525">
                      <a:noFill/>
                      <a:miter lim="800000"/>
                      <a:headEnd/>
                      <a:tailEnd/>
                    </a:ln>
                  </pic:spPr>
                </pic:pic>
              </a:graphicData>
            </a:graphic>
          </wp:inline>
        </w:drawing>
      </w:r>
    </w:p>
    <w:p w:rsidR="00360E3B" w:rsidRPr="000D3816" w:rsidRDefault="00F15BA6" w:rsidP="00360E3B">
      <w:pPr>
        <w:tabs>
          <w:tab w:val="center" w:pos="4536"/>
          <w:tab w:val="right" w:pos="9072"/>
        </w:tabs>
        <w:spacing w:line="240" w:lineRule="auto"/>
        <w:jc w:val="center"/>
        <w:rPr>
          <w:rFonts w:eastAsia="Times New Roman" w:cs="Arial"/>
          <w:b/>
          <w:bCs/>
          <w:sz w:val="20"/>
          <w:szCs w:val="20"/>
          <w:lang w:eastAsia="cs-CZ"/>
        </w:rPr>
      </w:pPr>
      <w:r w:rsidRPr="00F15BA6">
        <w:rPr>
          <w:rFonts w:eastAsia="Times New Roman" w:cs="Arial"/>
          <w:b/>
          <w:bCs/>
          <w:sz w:val="20"/>
          <w:szCs w:val="20"/>
          <w:lang w:eastAsia="cs-CZ"/>
        </w:rPr>
        <w:pict>
          <v:rect id="_x0000_i1025" style="width:453.6pt;height:1.5pt" o:hralign="center" o:hrstd="t" o:hr="t" fillcolor="#a0a0a0" stroked="f"/>
        </w:pict>
      </w:r>
    </w:p>
    <w:p w:rsidR="00360E3B" w:rsidRPr="000D3816" w:rsidRDefault="00360E3B" w:rsidP="00360E3B">
      <w:pPr>
        <w:tabs>
          <w:tab w:val="center" w:pos="4536"/>
          <w:tab w:val="right" w:pos="9072"/>
        </w:tabs>
        <w:spacing w:line="240" w:lineRule="auto"/>
        <w:rPr>
          <w:rFonts w:eastAsia="Times New Roman" w:cs="Arial"/>
          <w:b/>
          <w:bCs/>
          <w:sz w:val="18"/>
          <w:szCs w:val="18"/>
          <w:lang w:eastAsia="cs-CZ"/>
        </w:rPr>
      </w:pPr>
      <w:r w:rsidRPr="000D3816">
        <w:rPr>
          <w:rFonts w:eastAsia="Times New Roman" w:cs="Arial"/>
          <w:b/>
          <w:bCs/>
          <w:sz w:val="18"/>
          <w:szCs w:val="18"/>
          <w:lang w:val="ru-RU" w:eastAsia="cs-CZ"/>
        </w:rPr>
        <w:t>VIAGNOSTICS s.r.o.,</w:t>
      </w:r>
    </w:p>
    <w:p w:rsidR="00360E3B" w:rsidRPr="000D3816" w:rsidRDefault="00360E3B" w:rsidP="00360E3B">
      <w:pPr>
        <w:tabs>
          <w:tab w:val="center" w:pos="4536"/>
          <w:tab w:val="right" w:pos="9072"/>
        </w:tabs>
        <w:spacing w:line="240" w:lineRule="auto"/>
        <w:rPr>
          <w:rFonts w:eastAsia="Times New Roman" w:cs="Arial"/>
          <w:b/>
          <w:bCs/>
          <w:sz w:val="18"/>
          <w:szCs w:val="18"/>
          <w:lang w:eastAsia="cs-CZ"/>
        </w:rPr>
      </w:pPr>
      <w:r w:rsidRPr="000D3816">
        <w:rPr>
          <w:rFonts w:eastAsia="Times New Roman" w:cs="Arial"/>
          <w:b/>
          <w:bCs/>
          <w:sz w:val="18"/>
          <w:szCs w:val="18"/>
          <w:lang w:eastAsia="cs-CZ"/>
        </w:rPr>
        <w:t>Biskupský dvůr 2095/8, 110 00 Praha 1,</w:t>
      </w:r>
      <w:proofErr w:type="spellStart"/>
      <w:proofErr w:type="gramStart"/>
      <w:r w:rsidRPr="000D3816">
        <w:rPr>
          <w:rFonts w:eastAsia="Times New Roman" w:cs="Arial"/>
          <w:b/>
          <w:bCs/>
          <w:sz w:val="18"/>
          <w:szCs w:val="18"/>
          <w:lang w:eastAsia="cs-CZ"/>
        </w:rPr>
        <w:t>P.O.</w:t>
      </w:r>
      <w:proofErr w:type="gramEnd"/>
      <w:r w:rsidRPr="000D3816">
        <w:rPr>
          <w:rFonts w:eastAsia="Times New Roman" w:cs="Arial"/>
          <w:b/>
          <w:bCs/>
          <w:sz w:val="18"/>
          <w:szCs w:val="18"/>
          <w:lang w:eastAsia="cs-CZ"/>
        </w:rPr>
        <w:t>Box</w:t>
      </w:r>
      <w:proofErr w:type="spellEnd"/>
      <w:r w:rsidRPr="000D3816">
        <w:rPr>
          <w:rFonts w:eastAsia="Times New Roman" w:cs="Arial"/>
          <w:b/>
          <w:bCs/>
          <w:sz w:val="18"/>
          <w:szCs w:val="18"/>
          <w:lang w:eastAsia="cs-CZ"/>
        </w:rPr>
        <w:t xml:space="preserve"> 185, 111 21 Praha 1,  </w:t>
      </w:r>
    </w:p>
    <w:p w:rsidR="00360E3B" w:rsidRPr="000D3816" w:rsidRDefault="00360E3B" w:rsidP="00360E3B">
      <w:pPr>
        <w:tabs>
          <w:tab w:val="center" w:pos="4536"/>
          <w:tab w:val="right" w:pos="9072"/>
        </w:tabs>
        <w:spacing w:line="240" w:lineRule="auto"/>
        <w:rPr>
          <w:rFonts w:eastAsia="Times New Roman" w:cs="Arial"/>
          <w:b/>
          <w:bCs/>
          <w:sz w:val="18"/>
          <w:szCs w:val="18"/>
          <w:lang w:eastAsia="cs-CZ"/>
        </w:rPr>
      </w:pPr>
      <w:r w:rsidRPr="000D3816">
        <w:rPr>
          <w:rFonts w:eastAsia="Times New Roman" w:cs="Arial"/>
          <w:b/>
          <w:bCs/>
          <w:sz w:val="18"/>
          <w:szCs w:val="18"/>
          <w:lang w:eastAsia="cs-CZ"/>
        </w:rPr>
        <w:t>IČ:052 05 824, DIČ:CZ05205824</w:t>
      </w:r>
    </w:p>
    <w:p w:rsidR="00360E3B" w:rsidRPr="000D3816" w:rsidRDefault="00F15BA6" w:rsidP="00360E3B">
      <w:pPr>
        <w:spacing w:line="240" w:lineRule="auto"/>
        <w:jc w:val="center"/>
        <w:rPr>
          <w:rFonts w:eastAsia="Times New Roman" w:cs="Arial"/>
          <w:b/>
          <w:bCs/>
          <w:sz w:val="18"/>
          <w:szCs w:val="18"/>
          <w:lang w:eastAsia="cs-CZ"/>
        </w:rPr>
      </w:pPr>
      <w:r w:rsidRPr="00F15BA6">
        <w:rPr>
          <w:rFonts w:eastAsia="Times New Roman" w:cs="Arial"/>
          <w:b/>
          <w:bCs/>
          <w:sz w:val="18"/>
          <w:szCs w:val="18"/>
          <w:lang w:eastAsia="cs-CZ"/>
        </w:rPr>
        <w:pict>
          <v:rect id="_x0000_i1026" style="width:453.6pt;height:1.5pt" o:hralign="center" o:hrstd="t" o:hr="t" fillcolor="#a0a0a0" stroked="f"/>
        </w:pict>
      </w:r>
    </w:p>
    <w:p w:rsidR="00360E3B" w:rsidRPr="000D3816" w:rsidRDefault="00360E3B" w:rsidP="00360E3B">
      <w:pPr>
        <w:autoSpaceDE w:val="0"/>
        <w:autoSpaceDN w:val="0"/>
        <w:adjustRightInd w:val="0"/>
        <w:spacing w:line="240" w:lineRule="auto"/>
        <w:ind w:left="3540" w:hanging="3540"/>
        <w:jc w:val="both"/>
        <w:rPr>
          <w:rFonts w:eastAsia="Times New Roman" w:cs="Arial"/>
          <w:b/>
          <w:snapToGrid w:val="0"/>
          <w:sz w:val="20"/>
          <w:szCs w:val="20"/>
          <w:lang w:eastAsia="cs-CZ"/>
        </w:rPr>
      </w:pPr>
      <w:r w:rsidRPr="000D3816">
        <w:rPr>
          <w:rFonts w:eastAsia="Times New Roman" w:cs="Arial"/>
          <w:b/>
          <w:snapToGrid w:val="0"/>
          <w:sz w:val="20"/>
          <w:szCs w:val="20"/>
          <w:lang w:eastAsia="cs-CZ"/>
        </w:rPr>
        <w:t>Vypracoval:</w:t>
      </w:r>
      <w:r w:rsidRPr="000D3816">
        <w:rPr>
          <w:rFonts w:eastAsia="Times New Roman" w:cs="Arial"/>
          <w:b/>
          <w:snapToGrid w:val="0"/>
          <w:sz w:val="20"/>
          <w:szCs w:val="20"/>
          <w:lang w:eastAsia="cs-CZ"/>
        </w:rPr>
        <w:tab/>
        <w:t>Ing. arch. Lukáš Stříteský</w:t>
      </w:r>
    </w:p>
    <w:p w:rsidR="00360E3B" w:rsidRPr="000D3816" w:rsidRDefault="00360E3B" w:rsidP="00360E3B">
      <w:pPr>
        <w:autoSpaceDE w:val="0"/>
        <w:autoSpaceDN w:val="0"/>
        <w:adjustRightInd w:val="0"/>
        <w:spacing w:line="240" w:lineRule="auto"/>
        <w:ind w:left="3540" w:hanging="3540"/>
        <w:jc w:val="both"/>
        <w:rPr>
          <w:rFonts w:eastAsia="Times New Roman" w:cs="Arial"/>
          <w:b/>
          <w:snapToGrid w:val="0"/>
          <w:sz w:val="20"/>
          <w:szCs w:val="20"/>
          <w:lang w:eastAsia="cs-CZ"/>
        </w:rPr>
      </w:pPr>
      <w:r w:rsidRPr="000D3816">
        <w:rPr>
          <w:rFonts w:eastAsia="Times New Roman" w:cs="Arial"/>
          <w:b/>
          <w:snapToGrid w:val="0"/>
          <w:sz w:val="20"/>
          <w:szCs w:val="20"/>
          <w:lang w:eastAsia="cs-CZ"/>
        </w:rPr>
        <w:t xml:space="preserve">Zodpovědný projektant: </w:t>
      </w:r>
      <w:r w:rsidRPr="000D3816">
        <w:rPr>
          <w:rFonts w:eastAsia="Times New Roman" w:cs="Arial"/>
          <w:b/>
          <w:snapToGrid w:val="0"/>
          <w:sz w:val="20"/>
          <w:szCs w:val="20"/>
          <w:lang w:eastAsia="cs-CZ"/>
        </w:rPr>
        <w:tab/>
        <w:t xml:space="preserve">Ing. Petr </w:t>
      </w:r>
      <w:proofErr w:type="spellStart"/>
      <w:r w:rsidRPr="000D3816">
        <w:rPr>
          <w:rFonts w:eastAsia="Times New Roman" w:cs="Arial"/>
          <w:b/>
          <w:snapToGrid w:val="0"/>
          <w:sz w:val="20"/>
          <w:szCs w:val="20"/>
          <w:lang w:eastAsia="cs-CZ"/>
        </w:rPr>
        <w:t>Legner</w:t>
      </w:r>
      <w:proofErr w:type="spellEnd"/>
    </w:p>
    <w:p w:rsidR="00360E3B" w:rsidRPr="000D3816" w:rsidRDefault="00F15BA6" w:rsidP="00360E3B">
      <w:pPr>
        <w:spacing w:line="240" w:lineRule="auto"/>
        <w:jc w:val="center"/>
        <w:rPr>
          <w:rFonts w:eastAsia="Times New Roman" w:cs="Arial"/>
          <w:b/>
          <w:bCs/>
          <w:sz w:val="18"/>
          <w:szCs w:val="18"/>
        </w:rPr>
      </w:pPr>
      <w:r w:rsidRPr="00F15BA6">
        <w:rPr>
          <w:rFonts w:eastAsia="Times New Roman" w:cs="Arial"/>
          <w:b/>
          <w:bCs/>
          <w:sz w:val="18"/>
          <w:szCs w:val="18"/>
        </w:rPr>
        <w:pict>
          <v:rect id="_x0000_i1027" style="width:453.6pt;height:1.5pt" o:hralign="center" o:hrstd="t" o:hr="t" fillcolor="#a0a0a0" stroked="f"/>
        </w:pict>
      </w:r>
    </w:p>
    <w:p w:rsidR="00360E3B" w:rsidRPr="000D3816" w:rsidRDefault="00360E3B" w:rsidP="00360E3B">
      <w:pPr>
        <w:autoSpaceDE w:val="0"/>
        <w:autoSpaceDN w:val="0"/>
        <w:adjustRightInd w:val="0"/>
        <w:spacing w:line="240" w:lineRule="auto"/>
        <w:ind w:left="3540" w:hanging="3540"/>
        <w:jc w:val="both"/>
        <w:rPr>
          <w:rFonts w:eastAsia="Times New Roman" w:cs="Arial"/>
          <w:b/>
          <w:snapToGrid w:val="0"/>
          <w:sz w:val="20"/>
          <w:szCs w:val="20"/>
          <w:lang w:eastAsia="cs-CZ"/>
        </w:rPr>
      </w:pPr>
      <w:r w:rsidRPr="000D3816">
        <w:rPr>
          <w:rFonts w:eastAsia="Times New Roman" w:cs="Arial"/>
          <w:b/>
          <w:snapToGrid w:val="0"/>
          <w:sz w:val="20"/>
          <w:szCs w:val="20"/>
          <w:lang w:eastAsia="cs-CZ"/>
        </w:rPr>
        <w:t>Stavebník:</w:t>
      </w:r>
      <w:r w:rsidRPr="000D3816">
        <w:rPr>
          <w:rFonts w:eastAsia="Times New Roman" w:cs="Arial"/>
          <w:b/>
          <w:snapToGrid w:val="0"/>
          <w:sz w:val="20"/>
          <w:szCs w:val="20"/>
          <w:lang w:eastAsia="cs-CZ"/>
        </w:rPr>
        <w:tab/>
      </w:r>
      <w:r w:rsidR="005A0070">
        <w:rPr>
          <w:rFonts w:eastAsia="Times New Roman" w:cs="Arial"/>
          <w:b/>
          <w:snapToGrid w:val="0"/>
          <w:sz w:val="20"/>
          <w:szCs w:val="20"/>
          <w:lang w:eastAsia="cs-CZ"/>
        </w:rPr>
        <w:t>Správa železnic</w:t>
      </w:r>
      <w:r w:rsidRPr="000D3816">
        <w:rPr>
          <w:rFonts w:eastAsia="Times New Roman" w:cs="Arial"/>
          <w:b/>
          <w:snapToGrid w:val="0"/>
          <w:sz w:val="20"/>
          <w:szCs w:val="20"/>
          <w:lang w:eastAsia="cs-CZ"/>
        </w:rPr>
        <w:t>, státní organizace</w:t>
      </w:r>
    </w:p>
    <w:p w:rsidR="00360E3B" w:rsidRPr="000D3816" w:rsidRDefault="00360E3B" w:rsidP="00360E3B">
      <w:pPr>
        <w:autoSpaceDE w:val="0"/>
        <w:autoSpaceDN w:val="0"/>
        <w:adjustRightInd w:val="0"/>
        <w:spacing w:line="240" w:lineRule="auto"/>
        <w:ind w:left="3540" w:hanging="3540"/>
        <w:jc w:val="both"/>
        <w:rPr>
          <w:rFonts w:eastAsia="Times New Roman" w:cs="Arial"/>
          <w:b/>
          <w:bCs/>
          <w:snapToGrid w:val="0"/>
          <w:sz w:val="20"/>
          <w:szCs w:val="20"/>
          <w:lang w:eastAsia="cs-CZ"/>
        </w:rPr>
      </w:pPr>
      <w:r w:rsidRPr="000D3816">
        <w:rPr>
          <w:rFonts w:eastAsia="Times New Roman" w:cs="Arial"/>
          <w:b/>
          <w:snapToGrid w:val="0"/>
          <w:sz w:val="20"/>
          <w:szCs w:val="20"/>
          <w:lang w:eastAsia="cs-CZ"/>
        </w:rPr>
        <w:tab/>
        <w:t>Dlážděná 1003/7, 110 00 Praha 1</w:t>
      </w:r>
    </w:p>
    <w:p w:rsidR="007960FE" w:rsidRDefault="00360E3B" w:rsidP="007960FE">
      <w:pPr>
        <w:autoSpaceDE w:val="0"/>
        <w:autoSpaceDN w:val="0"/>
        <w:adjustRightInd w:val="0"/>
        <w:spacing w:line="240" w:lineRule="auto"/>
        <w:ind w:left="3540" w:hanging="3540"/>
        <w:jc w:val="both"/>
        <w:rPr>
          <w:rFonts w:eastAsia="Times New Roman" w:cs="Arial"/>
          <w:b/>
          <w:bCs/>
          <w:u w:val="single"/>
        </w:rPr>
      </w:pPr>
      <w:r w:rsidRPr="000D3816">
        <w:rPr>
          <w:rFonts w:eastAsia="Times New Roman" w:cs="Arial"/>
          <w:b/>
          <w:snapToGrid w:val="0"/>
          <w:sz w:val="20"/>
          <w:szCs w:val="24"/>
          <w:lang w:eastAsia="cs-CZ"/>
        </w:rPr>
        <w:t>Akce:</w:t>
      </w:r>
      <w:r w:rsidRPr="000D3816">
        <w:rPr>
          <w:rFonts w:eastAsia="Times New Roman" w:cs="Arial"/>
          <w:b/>
          <w:snapToGrid w:val="0"/>
          <w:sz w:val="20"/>
          <w:szCs w:val="24"/>
          <w:lang w:eastAsia="cs-CZ"/>
        </w:rPr>
        <w:tab/>
      </w:r>
      <w:r w:rsidR="007960FE" w:rsidRPr="00AC0DFB">
        <w:rPr>
          <w:rFonts w:eastAsia="Times New Roman" w:cs="Arial"/>
          <w:b/>
          <w:bCs/>
          <w:u w:val="single"/>
        </w:rPr>
        <w:t>REKONSTRUKC</w:t>
      </w:r>
      <w:r w:rsidR="007960FE">
        <w:rPr>
          <w:rFonts w:eastAsia="Times New Roman" w:cs="Arial"/>
          <w:b/>
          <w:bCs/>
          <w:u w:val="single"/>
        </w:rPr>
        <w:t xml:space="preserve">E VÝPRAVNÍ BUDOVY V </w:t>
      </w:r>
    </w:p>
    <w:p w:rsidR="007960FE" w:rsidRPr="00F51D54" w:rsidRDefault="007960FE" w:rsidP="007960FE">
      <w:pPr>
        <w:autoSpaceDE w:val="0"/>
        <w:autoSpaceDN w:val="0"/>
        <w:adjustRightInd w:val="0"/>
        <w:spacing w:line="240" w:lineRule="auto"/>
        <w:ind w:left="3540"/>
        <w:jc w:val="both"/>
        <w:rPr>
          <w:rFonts w:eastAsia="Times New Roman" w:cs="Arial"/>
          <w:b/>
          <w:bCs/>
          <w:caps/>
        </w:rPr>
      </w:pPr>
      <w:r>
        <w:rPr>
          <w:rFonts w:eastAsia="Times New Roman" w:cs="Arial"/>
          <w:b/>
          <w:bCs/>
          <w:u w:val="single"/>
        </w:rPr>
        <w:t xml:space="preserve">ŽST. PLANÁ </w:t>
      </w:r>
      <w:r w:rsidRPr="00AC0DFB">
        <w:rPr>
          <w:rFonts w:eastAsia="Times New Roman" w:cs="Arial"/>
          <w:b/>
          <w:bCs/>
          <w:u w:val="single"/>
        </w:rPr>
        <w:t>U MARIÁNSKÝCH LÁZNÍ</w:t>
      </w:r>
    </w:p>
    <w:p w:rsidR="00360E3B" w:rsidRPr="000D3816" w:rsidRDefault="00360E3B" w:rsidP="007960FE">
      <w:pPr>
        <w:autoSpaceDE w:val="0"/>
        <w:autoSpaceDN w:val="0"/>
        <w:adjustRightInd w:val="0"/>
        <w:spacing w:line="240" w:lineRule="auto"/>
        <w:ind w:left="3540"/>
        <w:jc w:val="both"/>
        <w:rPr>
          <w:rFonts w:eastAsia="Times New Roman" w:cs="Arial"/>
          <w:b/>
          <w:snapToGrid w:val="0"/>
          <w:sz w:val="20"/>
          <w:szCs w:val="20"/>
          <w:lang w:eastAsia="cs-CZ"/>
        </w:rPr>
      </w:pPr>
      <w:r w:rsidRPr="000D3816">
        <w:rPr>
          <w:rFonts w:eastAsia="Times New Roman" w:cs="Arial"/>
          <w:b/>
          <w:snapToGrid w:val="0"/>
          <w:sz w:val="20"/>
          <w:szCs w:val="20"/>
          <w:lang w:eastAsia="cs-CZ"/>
        </w:rPr>
        <w:t xml:space="preserve">Železničářská 504, </w:t>
      </w:r>
      <w:proofErr w:type="gramStart"/>
      <w:r w:rsidRPr="000D3816">
        <w:rPr>
          <w:rFonts w:eastAsia="Times New Roman" w:cs="Arial"/>
          <w:b/>
          <w:snapToGrid w:val="0"/>
          <w:sz w:val="20"/>
          <w:szCs w:val="20"/>
          <w:lang w:eastAsia="cs-CZ"/>
        </w:rPr>
        <w:t>348 15  Planá</w:t>
      </w:r>
      <w:proofErr w:type="gramEnd"/>
    </w:p>
    <w:p w:rsidR="00360E3B" w:rsidRPr="000D3816" w:rsidRDefault="00360E3B" w:rsidP="00360E3B">
      <w:pPr>
        <w:autoSpaceDE w:val="0"/>
        <w:autoSpaceDN w:val="0"/>
        <w:adjustRightInd w:val="0"/>
        <w:spacing w:line="240" w:lineRule="auto"/>
        <w:ind w:left="3540" w:firstLine="4"/>
        <w:jc w:val="both"/>
        <w:rPr>
          <w:rFonts w:eastAsia="Times New Roman" w:cs="Arial"/>
          <w:b/>
          <w:snapToGrid w:val="0"/>
          <w:sz w:val="20"/>
          <w:szCs w:val="20"/>
          <w:lang w:eastAsia="cs-CZ"/>
        </w:rPr>
      </w:pPr>
      <w:r w:rsidRPr="000D3816">
        <w:rPr>
          <w:rFonts w:eastAsia="Times New Roman" w:cs="Arial"/>
          <w:b/>
          <w:snapToGrid w:val="0"/>
          <w:sz w:val="20"/>
          <w:szCs w:val="20"/>
          <w:lang w:eastAsia="cs-CZ"/>
        </w:rPr>
        <w:t>parcelní číslo: st. st. 551, 1349/11, 1349/15</w:t>
      </w:r>
    </w:p>
    <w:p w:rsidR="00360E3B" w:rsidRPr="000D3816" w:rsidRDefault="00360E3B" w:rsidP="00360E3B">
      <w:pPr>
        <w:autoSpaceDE w:val="0"/>
        <w:autoSpaceDN w:val="0"/>
        <w:adjustRightInd w:val="0"/>
        <w:spacing w:line="240" w:lineRule="auto"/>
        <w:ind w:left="3540" w:firstLine="4"/>
        <w:jc w:val="both"/>
        <w:rPr>
          <w:rFonts w:eastAsia="Times New Roman" w:cs="Arial"/>
          <w:b/>
          <w:snapToGrid w:val="0"/>
          <w:sz w:val="20"/>
          <w:szCs w:val="20"/>
          <w:lang w:eastAsia="cs-CZ"/>
        </w:rPr>
      </w:pPr>
      <w:r w:rsidRPr="000D3816">
        <w:rPr>
          <w:rFonts w:eastAsia="Times New Roman" w:cs="Arial"/>
          <w:b/>
          <w:snapToGrid w:val="0"/>
          <w:sz w:val="20"/>
          <w:szCs w:val="20"/>
          <w:lang w:eastAsia="cs-CZ"/>
        </w:rPr>
        <w:t>Katastrální území: Planá u Mariánských Lázní [721280]</w:t>
      </w:r>
    </w:p>
    <w:p w:rsidR="00360E3B" w:rsidRPr="000D3816" w:rsidRDefault="00360E3B" w:rsidP="00360E3B">
      <w:pPr>
        <w:autoSpaceDE w:val="0"/>
        <w:autoSpaceDN w:val="0"/>
        <w:adjustRightInd w:val="0"/>
        <w:spacing w:line="240" w:lineRule="auto"/>
        <w:ind w:left="3540" w:hanging="3540"/>
        <w:jc w:val="both"/>
        <w:rPr>
          <w:rFonts w:eastAsia="Times New Roman" w:cs="Arial"/>
          <w:b/>
          <w:snapToGrid w:val="0"/>
          <w:sz w:val="20"/>
          <w:szCs w:val="24"/>
          <w:lang w:eastAsia="cs-CZ"/>
        </w:rPr>
      </w:pPr>
      <w:r w:rsidRPr="000D3816">
        <w:rPr>
          <w:rFonts w:eastAsia="Times New Roman" w:cs="Arial"/>
          <w:b/>
          <w:snapToGrid w:val="0"/>
          <w:sz w:val="20"/>
          <w:szCs w:val="24"/>
          <w:lang w:eastAsia="cs-CZ"/>
        </w:rPr>
        <w:t>Datum:</w:t>
      </w:r>
      <w:r w:rsidRPr="000D3816">
        <w:rPr>
          <w:rFonts w:eastAsia="Times New Roman" w:cs="Arial"/>
          <w:b/>
          <w:snapToGrid w:val="0"/>
          <w:sz w:val="20"/>
          <w:szCs w:val="24"/>
          <w:lang w:eastAsia="cs-CZ"/>
        </w:rPr>
        <w:tab/>
      </w:r>
      <w:r w:rsidR="00F15BA6" w:rsidRPr="000D3816">
        <w:rPr>
          <w:rFonts w:eastAsia="Times New Roman" w:cs="Arial"/>
          <w:b/>
          <w:snapToGrid w:val="0"/>
          <w:sz w:val="20"/>
          <w:szCs w:val="24"/>
          <w:lang w:eastAsia="cs-CZ"/>
        </w:rPr>
        <w:fldChar w:fldCharType="begin"/>
      </w:r>
      <w:r w:rsidRPr="000D3816">
        <w:rPr>
          <w:rFonts w:eastAsia="Times New Roman" w:cs="Arial"/>
          <w:b/>
          <w:snapToGrid w:val="0"/>
          <w:sz w:val="20"/>
          <w:szCs w:val="24"/>
          <w:lang w:eastAsia="cs-CZ"/>
        </w:rPr>
        <w:instrText xml:space="preserve"> TIME \@ "MMMM '’'yy" </w:instrText>
      </w:r>
      <w:r w:rsidR="00F15BA6" w:rsidRPr="000D3816">
        <w:rPr>
          <w:rFonts w:eastAsia="Times New Roman" w:cs="Arial"/>
          <w:b/>
          <w:snapToGrid w:val="0"/>
          <w:sz w:val="20"/>
          <w:szCs w:val="24"/>
          <w:lang w:eastAsia="cs-CZ"/>
        </w:rPr>
        <w:fldChar w:fldCharType="separate"/>
      </w:r>
      <w:r w:rsidR="00E11475">
        <w:rPr>
          <w:rFonts w:eastAsia="Times New Roman" w:cs="Arial"/>
          <w:b/>
          <w:noProof/>
          <w:snapToGrid w:val="0"/>
          <w:sz w:val="20"/>
          <w:szCs w:val="24"/>
          <w:lang w:eastAsia="cs-CZ"/>
        </w:rPr>
        <w:t>srpen ’20</w:t>
      </w:r>
      <w:r w:rsidR="00F15BA6" w:rsidRPr="000D3816">
        <w:rPr>
          <w:rFonts w:eastAsia="Times New Roman" w:cs="Arial"/>
          <w:b/>
          <w:snapToGrid w:val="0"/>
          <w:sz w:val="20"/>
          <w:szCs w:val="24"/>
          <w:lang w:eastAsia="cs-CZ"/>
        </w:rPr>
        <w:fldChar w:fldCharType="end"/>
      </w:r>
    </w:p>
    <w:p w:rsidR="007E5353" w:rsidRPr="000D3816" w:rsidRDefault="007E5353" w:rsidP="007E5353">
      <w:pPr>
        <w:autoSpaceDE w:val="0"/>
        <w:autoSpaceDN w:val="0"/>
        <w:adjustRightInd w:val="0"/>
        <w:spacing w:line="240" w:lineRule="auto"/>
        <w:ind w:left="3540" w:hanging="3540"/>
        <w:jc w:val="both"/>
        <w:rPr>
          <w:rFonts w:eastAsia="Times New Roman" w:cs="Arial"/>
          <w:b/>
          <w:snapToGrid w:val="0"/>
          <w:sz w:val="32"/>
          <w:szCs w:val="32"/>
          <w:lang w:eastAsia="cs-CZ"/>
        </w:rPr>
      </w:pPr>
      <w:r w:rsidRPr="000D3816">
        <w:rPr>
          <w:rFonts w:eastAsia="Times New Roman" w:cs="Arial"/>
          <w:b/>
          <w:snapToGrid w:val="0"/>
          <w:sz w:val="20"/>
          <w:szCs w:val="20"/>
          <w:lang w:eastAsia="cs-CZ"/>
        </w:rPr>
        <w:t>Stupeň PD:</w:t>
      </w:r>
      <w:r w:rsidRPr="000D3816">
        <w:rPr>
          <w:rFonts w:eastAsia="Times New Roman" w:cs="Arial"/>
          <w:b/>
          <w:snapToGrid w:val="0"/>
          <w:sz w:val="20"/>
          <w:szCs w:val="20"/>
          <w:lang w:eastAsia="cs-CZ"/>
        </w:rPr>
        <w:tab/>
      </w:r>
      <w:r w:rsidRPr="000D3816">
        <w:rPr>
          <w:rFonts w:eastAsia="Times New Roman" w:cs="Arial"/>
          <w:b/>
          <w:snapToGrid w:val="0"/>
          <w:sz w:val="32"/>
          <w:szCs w:val="32"/>
          <w:lang w:eastAsia="cs-CZ"/>
        </w:rPr>
        <w:t>DSP+</w:t>
      </w:r>
      <w:r w:rsidR="00842704">
        <w:rPr>
          <w:rFonts w:eastAsia="Times New Roman" w:cs="Arial"/>
          <w:b/>
          <w:snapToGrid w:val="0"/>
          <w:sz w:val="32"/>
          <w:szCs w:val="32"/>
          <w:lang w:eastAsia="cs-CZ"/>
        </w:rPr>
        <w:t>P</w:t>
      </w:r>
      <w:r w:rsidRPr="000D3816">
        <w:rPr>
          <w:rFonts w:eastAsia="Times New Roman" w:cs="Arial"/>
          <w:b/>
          <w:snapToGrid w:val="0"/>
          <w:sz w:val="32"/>
          <w:szCs w:val="32"/>
          <w:lang w:eastAsia="cs-CZ"/>
        </w:rPr>
        <w:t>DPS</w:t>
      </w:r>
    </w:p>
    <w:p w:rsidR="007E5353" w:rsidRPr="000D3816" w:rsidRDefault="007E5353" w:rsidP="007E5353">
      <w:pPr>
        <w:autoSpaceDE w:val="0"/>
        <w:autoSpaceDN w:val="0"/>
        <w:adjustRightInd w:val="0"/>
        <w:spacing w:line="240" w:lineRule="auto"/>
        <w:ind w:left="3540" w:hanging="3540"/>
        <w:jc w:val="both"/>
        <w:rPr>
          <w:rFonts w:eastAsia="Times New Roman" w:cs="Arial"/>
          <w:b/>
          <w:snapToGrid w:val="0"/>
          <w:sz w:val="20"/>
          <w:szCs w:val="20"/>
          <w:lang w:eastAsia="cs-CZ"/>
        </w:rPr>
      </w:pPr>
      <w:r w:rsidRPr="000D3816">
        <w:rPr>
          <w:rFonts w:eastAsia="Times New Roman" w:cs="Arial"/>
          <w:b/>
          <w:snapToGrid w:val="0"/>
          <w:sz w:val="20"/>
          <w:szCs w:val="20"/>
          <w:lang w:eastAsia="cs-CZ"/>
        </w:rPr>
        <w:tab/>
      </w:r>
    </w:p>
    <w:p w:rsidR="00F529C3" w:rsidRPr="000D3816" w:rsidRDefault="00F15BA6" w:rsidP="00F529C3">
      <w:pPr>
        <w:jc w:val="center"/>
        <w:rPr>
          <w:rFonts w:cs="Arial"/>
          <w:b/>
          <w:bCs/>
          <w:sz w:val="24"/>
          <w:szCs w:val="24"/>
        </w:rPr>
      </w:pPr>
      <w:r w:rsidRPr="00F15BA6">
        <w:rPr>
          <w:rFonts w:cs="Arial"/>
          <w:b/>
          <w:bCs/>
          <w:sz w:val="24"/>
          <w:szCs w:val="24"/>
        </w:rPr>
        <w:pict>
          <v:rect id="_x0000_i1033" style="width:453.6pt;height:1.5pt" o:hralign="center" o:hrstd="t" o:hr="t" fillcolor="#a0a0a0" stroked="f"/>
        </w:pict>
      </w:r>
    </w:p>
    <w:p w:rsidR="00610439" w:rsidRPr="000D3816" w:rsidRDefault="00F529C3">
      <w:pPr>
        <w:spacing w:line="240" w:lineRule="auto"/>
        <w:rPr>
          <w:rFonts w:cs="Arial"/>
          <w:b/>
          <w:sz w:val="36"/>
          <w:szCs w:val="36"/>
        </w:rPr>
      </w:pPr>
      <w:r w:rsidRPr="000D3816">
        <w:rPr>
          <w:rFonts w:cs="Arial"/>
          <w:b/>
          <w:sz w:val="36"/>
          <w:szCs w:val="36"/>
        </w:rPr>
        <w:t>B.</w:t>
      </w:r>
      <w:r w:rsidRPr="000D3816">
        <w:rPr>
          <w:rFonts w:cs="Arial"/>
          <w:b/>
          <w:sz w:val="36"/>
          <w:szCs w:val="36"/>
        </w:rPr>
        <w:tab/>
      </w:r>
      <w:r w:rsidRPr="000D3816">
        <w:rPr>
          <w:rFonts w:cs="Arial"/>
          <w:b/>
          <w:sz w:val="36"/>
          <w:szCs w:val="36"/>
        </w:rPr>
        <w:tab/>
      </w:r>
      <w:r w:rsidRPr="000D3816">
        <w:rPr>
          <w:rFonts w:cs="Arial"/>
          <w:b/>
          <w:sz w:val="36"/>
          <w:szCs w:val="36"/>
        </w:rPr>
        <w:tab/>
      </w:r>
      <w:r w:rsidRPr="000D3816">
        <w:rPr>
          <w:rFonts w:cs="Arial"/>
          <w:b/>
          <w:sz w:val="36"/>
          <w:szCs w:val="36"/>
        </w:rPr>
        <w:tab/>
      </w:r>
      <w:r w:rsidRPr="000D3816">
        <w:rPr>
          <w:rFonts w:cs="Arial"/>
          <w:b/>
          <w:sz w:val="36"/>
          <w:szCs w:val="36"/>
        </w:rPr>
        <w:tab/>
        <w:t>SOUHRNNÁ TECHNICKÁ ZPRÁVA</w:t>
      </w:r>
      <w:r w:rsidR="000013E7" w:rsidRPr="000D3816">
        <w:rPr>
          <w:rFonts w:cs="Arial"/>
          <w:b/>
          <w:sz w:val="36"/>
          <w:szCs w:val="36"/>
        </w:rPr>
        <w:br w:type="page"/>
      </w:r>
    </w:p>
    <w:p w:rsidR="00610439" w:rsidRPr="000D3816" w:rsidRDefault="00610439" w:rsidP="00610439">
      <w:pPr>
        <w:pStyle w:val="REV01"/>
      </w:pPr>
      <w:r w:rsidRPr="000D3816">
        <w:lastRenderedPageBreak/>
        <w:t>REV 01</w:t>
      </w:r>
      <w:r w:rsidRPr="000D3816">
        <w:tab/>
      </w:r>
      <w:r w:rsidRPr="000D3816">
        <w:tab/>
        <w:t xml:space="preserve">11/2018 </w:t>
      </w:r>
      <w:r w:rsidRPr="000D3816">
        <w:rPr>
          <w:rFonts w:eastAsia="Calibri"/>
        </w:rPr>
        <w:tab/>
      </w:r>
      <w:r w:rsidRPr="000D3816">
        <w:rPr>
          <w:rFonts w:eastAsia="Calibri"/>
        </w:rPr>
        <w:tab/>
        <w:t xml:space="preserve">Změna dispozice </w:t>
      </w:r>
      <w:proofErr w:type="spellStart"/>
      <w:r w:rsidRPr="000D3816">
        <w:rPr>
          <w:rFonts w:eastAsia="Calibri"/>
        </w:rPr>
        <w:t>hyg</w:t>
      </w:r>
      <w:proofErr w:type="spellEnd"/>
      <w:r w:rsidRPr="000D3816">
        <w:rPr>
          <w:rFonts w:eastAsia="Calibri"/>
        </w:rPr>
        <w:t xml:space="preserve">. zař. </w:t>
      </w:r>
      <w:proofErr w:type="gramStart"/>
      <w:r w:rsidRPr="000D3816">
        <w:rPr>
          <w:rFonts w:eastAsia="Calibri"/>
        </w:rPr>
        <w:t>kanceláře</w:t>
      </w:r>
      <w:proofErr w:type="gramEnd"/>
      <w:r w:rsidRPr="000D3816">
        <w:rPr>
          <w:rFonts w:eastAsia="Calibri"/>
        </w:rPr>
        <w:t xml:space="preserve"> </w:t>
      </w:r>
      <w:r w:rsidR="005A0070">
        <w:rPr>
          <w:rFonts w:eastAsia="Calibri"/>
        </w:rPr>
        <w:t>SPRÁVA ŽELEZNIC</w:t>
      </w:r>
    </w:p>
    <w:p w:rsidR="00610439" w:rsidRPr="000D3816" w:rsidRDefault="00610439" w:rsidP="00610439">
      <w:pPr>
        <w:pStyle w:val="REV02"/>
        <w:rPr>
          <w:rFonts w:cs="Arial"/>
          <w:sz w:val="36"/>
          <w:szCs w:val="36"/>
        </w:rPr>
      </w:pPr>
      <w:r w:rsidRPr="000D3816">
        <w:t>REV 02</w:t>
      </w:r>
      <w:r w:rsidRPr="000D3816">
        <w:tab/>
      </w:r>
      <w:r w:rsidRPr="000D3816">
        <w:tab/>
        <w:t>1</w:t>
      </w:r>
      <w:r w:rsidRPr="000D3816">
        <w:rPr>
          <w:rFonts w:eastAsia="Calibri"/>
        </w:rPr>
        <w:t>0</w:t>
      </w:r>
      <w:r w:rsidRPr="000D3816">
        <w:t>/201</w:t>
      </w:r>
      <w:r w:rsidRPr="000D3816">
        <w:rPr>
          <w:rFonts w:eastAsia="Calibri"/>
        </w:rPr>
        <w:t>9</w:t>
      </w:r>
      <w:r w:rsidRPr="000D3816">
        <w:rPr>
          <w:rFonts w:eastAsia="Calibri"/>
        </w:rPr>
        <w:tab/>
      </w:r>
      <w:r w:rsidRPr="000D3816">
        <w:rPr>
          <w:rFonts w:eastAsia="Calibri"/>
        </w:rPr>
        <w:tab/>
      </w:r>
      <w:r w:rsidR="007960FE" w:rsidRPr="007960FE">
        <w:rPr>
          <w:rFonts w:eastAsia="Calibri"/>
        </w:rPr>
        <w:t xml:space="preserve">Zapracování připomínek </w:t>
      </w:r>
      <w:proofErr w:type="gramStart"/>
      <w:r w:rsidR="007960FE" w:rsidRPr="007960FE">
        <w:rPr>
          <w:rFonts w:eastAsia="Calibri"/>
        </w:rPr>
        <w:t>DO</w:t>
      </w:r>
      <w:proofErr w:type="gramEnd"/>
    </w:p>
    <w:p w:rsidR="00610439" w:rsidRPr="000D3816" w:rsidRDefault="00610439" w:rsidP="00610439">
      <w:pPr>
        <w:spacing w:line="240" w:lineRule="auto"/>
        <w:rPr>
          <w:rFonts w:cs="Arial"/>
          <w:b/>
          <w:sz w:val="36"/>
          <w:szCs w:val="36"/>
        </w:rPr>
      </w:pPr>
      <w:r w:rsidRPr="000D3816">
        <w:rPr>
          <w:rFonts w:cs="Arial"/>
          <w:b/>
          <w:sz w:val="36"/>
          <w:szCs w:val="36"/>
        </w:rPr>
        <w:br w:type="page"/>
      </w:r>
    </w:p>
    <w:p w:rsidR="0092445C" w:rsidRPr="000D3816" w:rsidRDefault="00816657" w:rsidP="00610439">
      <w:pPr>
        <w:contextualSpacing/>
        <w:rPr>
          <w:rFonts w:eastAsia="Times New Roman" w:cs="Arial"/>
          <w:sz w:val="18"/>
          <w:szCs w:val="18"/>
          <w:lang w:eastAsia="cs-CZ"/>
        </w:rPr>
      </w:pPr>
      <w:r w:rsidRPr="000D3816">
        <w:rPr>
          <w:rFonts w:eastAsia="Times New Roman" w:cs="Arial"/>
          <w:b/>
          <w:sz w:val="18"/>
          <w:szCs w:val="18"/>
          <w:lang w:eastAsia="cs-CZ"/>
        </w:rPr>
        <w:lastRenderedPageBreak/>
        <w:t>OBSAH:</w:t>
      </w:r>
    </w:p>
    <w:p w:rsidR="000D3816" w:rsidRPr="000D3816" w:rsidRDefault="00F15BA6">
      <w:pPr>
        <w:pStyle w:val="Obsah1"/>
        <w:rPr>
          <w:rFonts w:ascii="Arial Narrow" w:eastAsiaTheme="minorEastAsia" w:hAnsi="Arial Narrow" w:cstheme="minorBidi"/>
          <w:b w:val="0"/>
          <w:sz w:val="18"/>
          <w:szCs w:val="18"/>
          <w:lang w:val="cs-CZ" w:eastAsia="cs-CZ"/>
        </w:rPr>
      </w:pPr>
      <w:r w:rsidRPr="00F15BA6">
        <w:rPr>
          <w:rFonts w:ascii="Arial Narrow" w:eastAsia="Times New Roman" w:hAnsi="Arial Narrow" w:cs="Arial"/>
          <w:sz w:val="18"/>
          <w:szCs w:val="18"/>
          <w:lang w:eastAsia="cs-CZ"/>
        </w:rPr>
        <w:fldChar w:fldCharType="begin"/>
      </w:r>
      <w:r w:rsidR="0092445C" w:rsidRPr="000D3816">
        <w:rPr>
          <w:rFonts w:ascii="Arial Narrow" w:eastAsia="Times New Roman" w:hAnsi="Arial Narrow" w:cs="Arial"/>
          <w:sz w:val="18"/>
          <w:szCs w:val="18"/>
          <w:lang w:eastAsia="cs-CZ"/>
        </w:rPr>
        <w:instrText xml:space="preserve"> TOC \o "1-4" \u </w:instrText>
      </w:r>
      <w:r w:rsidRPr="00F15BA6">
        <w:rPr>
          <w:rFonts w:ascii="Arial Narrow" w:eastAsia="Times New Roman" w:hAnsi="Arial Narrow" w:cs="Arial"/>
          <w:sz w:val="18"/>
          <w:szCs w:val="18"/>
          <w:lang w:eastAsia="cs-CZ"/>
        </w:rPr>
        <w:fldChar w:fldCharType="separate"/>
      </w:r>
      <w:r w:rsidR="000D3816" w:rsidRPr="000D3816">
        <w:rPr>
          <w:rFonts w:ascii="Arial Narrow" w:hAnsi="Arial Narrow"/>
          <w:color w:val="000000"/>
          <w:sz w:val="18"/>
          <w:szCs w:val="18"/>
        </w:rPr>
        <w:t>1</w:t>
      </w:r>
      <w:r w:rsidR="000D3816" w:rsidRPr="000D3816">
        <w:rPr>
          <w:rFonts w:ascii="Arial Narrow" w:eastAsiaTheme="minorEastAsia" w:hAnsi="Arial Narrow" w:cstheme="minorBidi"/>
          <w:b w:val="0"/>
          <w:sz w:val="18"/>
          <w:szCs w:val="18"/>
          <w:lang w:val="cs-CZ" w:eastAsia="cs-CZ"/>
        </w:rPr>
        <w:tab/>
      </w:r>
      <w:r w:rsidR="000D3816" w:rsidRPr="000D3816">
        <w:rPr>
          <w:rFonts w:ascii="Arial Narrow" w:hAnsi="Arial Narrow"/>
          <w:sz w:val="18"/>
          <w:szCs w:val="18"/>
        </w:rPr>
        <w:t>Popis území stavby</w:t>
      </w:r>
      <w:r w:rsidR="000D3816" w:rsidRPr="000D3816">
        <w:rPr>
          <w:rFonts w:ascii="Arial Narrow" w:hAnsi="Arial Narrow"/>
          <w:sz w:val="18"/>
          <w:szCs w:val="18"/>
        </w:rPr>
        <w:tab/>
      </w:r>
      <w:r w:rsidRPr="000D3816">
        <w:rPr>
          <w:rFonts w:ascii="Arial Narrow" w:hAnsi="Arial Narrow"/>
          <w:sz w:val="18"/>
          <w:szCs w:val="18"/>
        </w:rPr>
        <w:fldChar w:fldCharType="begin"/>
      </w:r>
      <w:r w:rsidR="000D3816" w:rsidRPr="000D3816">
        <w:rPr>
          <w:rFonts w:ascii="Arial Narrow" w:hAnsi="Arial Narrow"/>
          <w:sz w:val="18"/>
          <w:szCs w:val="18"/>
        </w:rPr>
        <w:instrText xml:space="preserve"> PAGEREF _Toc23252395 \h </w:instrText>
      </w:r>
      <w:r w:rsidRPr="000D3816">
        <w:rPr>
          <w:rFonts w:ascii="Arial Narrow" w:hAnsi="Arial Narrow"/>
          <w:sz w:val="18"/>
          <w:szCs w:val="18"/>
        </w:rPr>
      </w:r>
      <w:r w:rsidRPr="000D3816">
        <w:rPr>
          <w:rFonts w:ascii="Arial Narrow" w:hAnsi="Arial Narrow"/>
          <w:sz w:val="18"/>
          <w:szCs w:val="18"/>
        </w:rPr>
        <w:fldChar w:fldCharType="separate"/>
      </w:r>
      <w:r w:rsidR="007F2FE9">
        <w:rPr>
          <w:rFonts w:ascii="Arial Narrow" w:hAnsi="Arial Narrow"/>
          <w:sz w:val="18"/>
          <w:szCs w:val="18"/>
        </w:rPr>
        <w:t>6</w:t>
      </w:r>
      <w:r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Charakteristika stavebního pozemku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_Toc23252396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6</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Údaje o souladu s cíli a úkoly územního plánování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_Toc23252397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6</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1.2.1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Údaje o dodržení obecných požadavků na využití území vyplívající z vyhlášky MMR Č. 501/2006 SB o obecných požadavcích na využívání území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_Toc23252398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6</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Informace o vydaných výjimkách z obecných požadavků na využívání území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_Toc23252399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7</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Informace o splnění požadavků dotčených orgánů</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7</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lang w:eastAsia="cs-CZ"/>
        </w:rPr>
        <w:t>1.4.1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lang w:eastAsia="cs-CZ"/>
        </w:rPr>
        <w:t>Dotčené orgány dle § 136 odst. 1 SŘ</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7</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1.4.2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Správci síťí a účastnící řízení dle § 85 SZ</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_Toc23252402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17</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1.5</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Geologická, geomorfologická a hydrogeologická charakteristika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_Toc23252403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19</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1.6</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Výčet a závěry provedených průzkumů</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_Toc23252404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19</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1.6.1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Geodetické zaměření pozemku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_Toc23252405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19</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1.6.2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Stanovení radonového indexu pozemku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19</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1.6.3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Inženýrsko-geologický, hydrogeologický posudek</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19</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1.6.4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Stavebně technický průzkum</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19</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1.6.5</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Stavebně historický průzkum</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_Toc23252409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19</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1.7</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Údaje o ochraně území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_Toc23252410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19</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1.8</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Vliv stavby na okolní pozemky a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_Toc23252411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20</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1.8.1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Údaje o odtokových poměrech</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_Toc23252412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20</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1.9</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Požadavky na asanace, demolice, kácení dřevin.</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_Toc23252413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20</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1.10</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Požadavky na maximální zábory zemědělského půdního fondu nebo pozemků lesa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_Toc23252414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21</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Územně technické podmínky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_Toc23252415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21</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1.11.1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El. přípojka: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_Toc23252416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21</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1.11.2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Zásobování vodou: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_Toc23252417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21</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vodovodní přípojka</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_Toc23252418 \h </w:instrText>
      </w:r>
      <w:r w:rsidR="00F15BA6" w:rsidRPr="000D3816">
        <w:rPr>
          <w:noProof/>
          <w:sz w:val="18"/>
          <w:szCs w:val="18"/>
        </w:rPr>
      </w:r>
      <w:r w:rsidR="00F15BA6" w:rsidRPr="000D3816">
        <w:rPr>
          <w:noProof/>
          <w:sz w:val="18"/>
          <w:szCs w:val="18"/>
        </w:rPr>
        <w:fldChar w:fldCharType="separate"/>
      </w:r>
      <w:r w:rsidR="007F2FE9">
        <w:rPr>
          <w:noProof/>
          <w:sz w:val="18"/>
          <w:szCs w:val="18"/>
        </w:rPr>
        <w:t>21</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vnitřní rozvody</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_Toc23252419 \h </w:instrText>
      </w:r>
      <w:r w:rsidR="00F15BA6" w:rsidRPr="000D3816">
        <w:rPr>
          <w:noProof/>
          <w:sz w:val="18"/>
          <w:szCs w:val="18"/>
        </w:rPr>
      </w:r>
      <w:r w:rsidR="00F15BA6" w:rsidRPr="000D3816">
        <w:rPr>
          <w:noProof/>
          <w:sz w:val="18"/>
          <w:szCs w:val="18"/>
        </w:rPr>
        <w:fldChar w:fldCharType="separate"/>
      </w:r>
      <w:r w:rsidR="007F2FE9">
        <w:rPr>
          <w:noProof/>
          <w:sz w:val="18"/>
          <w:szCs w:val="18"/>
        </w:rPr>
        <w:t>21</w:t>
      </w:r>
      <w:r w:rsidR="00F15BA6" w:rsidRPr="000D3816">
        <w:rPr>
          <w:noProof/>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1.11.3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Kanalizace dešťová:</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_Toc23252420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21</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1.11.4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Kanalizace splašková:</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_Toc23252421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22</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Kanalizační přípojka</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_Toc23252422 \h </w:instrText>
      </w:r>
      <w:r w:rsidR="00F15BA6" w:rsidRPr="000D3816">
        <w:rPr>
          <w:noProof/>
          <w:sz w:val="18"/>
          <w:szCs w:val="18"/>
        </w:rPr>
      </w:r>
      <w:r w:rsidR="00F15BA6" w:rsidRPr="000D3816">
        <w:rPr>
          <w:noProof/>
          <w:sz w:val="18"/>
          <w:szCs w:val="18"/>
        </w:rPr>
        <w:fldChar w:fldCharType="separate"/>
      </w:r>
      <w:r w:rsidR="007F2FE9">
        <w:rPr>
          <w:noProof/>
          <w:sz w:val="18"/>
          <w:szCs w:val="18"/>
        </w:rPr>
        <w:t>22</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vnitřní rozvody</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_Toc23252423 \h </w:instrText>
      </w:r>
      <w:r w:rsidR="00F15BA6" w:rsidRPr="000D3816">
        <w:rPr>
          <w:noProof/>
          <w:sz w:val="18"/>
          <w:szCs w:val="18"/>
        </w:rPr>
      </w:r>
      <w:r w:rsidR="00F15BA6" w:rsidRPr="000D3816">
        <w:rPr>
          <w:noProof/>
          <w:sz w:val="18"/>
          <w:szCs w:val="18"/>
        </w:rPr>
        <w:fldChar w:fldCharType="separate"/>
      </w:r>
      <w:r w:rsidR="007F2FE9">
        <w:rPr>
          <w:noProof/>
          <w:sz w:val="18"/>
          <w:szCs w:val="18"/>
        </w:rPr>
        <w:t>22</w:t>
      </w:r>
      <w:r w:rsidR="00F15BA6" w:rsidRPr="000D3816">
        <w:rPr>
          <w:noProof/>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1.11.5</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Zemní plyn:</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_Toc23252424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22</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Plynovodní přípojka</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_Toc23252425 \h </w:instrText>
      </w:r>
      <w:r w:rsidR="00F15BA6" w:rsidRPr="000D3816">
        <w:rPr>
          <w:noProof/>
          <w:sz w:val="18"/>
          <w:szCs w:val="18"/>
        </w:rPr>
      </w:r>
      <w:r w:rsidR="00F15BA6" w:rsidRPr="000D3816">
        <w:rPr>
          <w:noProof/>
          <w:sz w:val="18"/>
          <w:szCs w:val="18"/>
        </w:rPr>
        <w:fldChar w:fldCharType="separate"/>
      </w:r>
      <w:r w:rsidR="007F2FE9">
        <w:rPr>
          <w:noProof/>
          <w:sz w:val="18"/>
          <w:szCs w:val="18"/>
        </w:rPr>
        <w:t>22</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vnitřní rozvody</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_Toc23252426 \h </w:instrText>
      </w:r>
      <w:r w:rsidR="00F15BA6" w:rsidRPr="000D3816">
        <w:rPr>
          <w:noProof/>
          <w:sz w:val="18"/>
          <w:szCs w:val="18"/>
        </w:rPr>
      </w:r>
      <w:r w:rsidR="00F15BA6" w:rsidRPr="000D3816">
        <w:rPr>
          <w:noProof/>
          <w:sz w:val="18"/>
          <w:szCs w:val="18"/>
        </w:rPr>
        <w:fldChar w:fldCharType="separate"/>
      </w:r>
      <w:r w:rsidR="007F2FE9">
        <w:rPr>
          <w:noProof/>
          <w:sz w:val="18"/>
          <w:szCs w:val="18"/>
        </w:rPr>
        <w:t>22</w:t>
      </w:r>
      <w:r w:rsidR="00F15BA6" w:rsidRPr="000D3816">
        <w:rPr>
          <w:noProof/>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1.11.6</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Komunikace:</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_Toc23252427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22</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Věcné a časové vazby stavby, související investice</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_Toc23252428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22</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Seznam pozemků</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_Toc23252429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22</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1.13.1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Údaje o majetkoprávních vztazích</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_Toc23252430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23</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1.13.2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Údaje o sousedních pozemcích</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_Toc23252431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23</w:t>
      </w:r>
      <w:r w:rsidR="00F15BA6" w:rsidRPr="000D3816">
        <w:rPr>
          <w:rFonts w:ascii="Arial Narrow" w:hAnsi="Arial Narrow"/>
          <w:sz w:val="18"/>
          <w:szCs w:val="18"/>
        </w:rPr>
        <w:fldChar w:fldCharType="end"/>
      </w:r>
    </w:p>
    <w:p w:rsidR="000D3816" w:rsidRPr="000D3816" w:rsidRDefault="000D3816">
      <w:pPr>
        <w:pStyle w:val="Obsah1"/>
        <w:rPr>
          <w:rFonts w:ascii="Arial Narrow" w:eastAsiaTheme="minorEastAsia" w:hAnsi="Arial Narrow" w:cstheme="minorBidi"/>
          <w:b w:val="0"/>
          <w:sz w:val="18"/>
          <w:szCs w:val="18"/>
          <w:lang w:val="cs-CZ" w:eastAsia="cs-CZ"/>
        </w:rPr>
      </w:pPr>
      <w:r w:rsidRPr="000D3816">
        <w:rPr>
          <w:rFonts w:ascii="Arial Narrow" w:hAnsi="Arial Narrow"/>
          <w:color w:val="000000"/>
          <w:sz w:val="18"/>
          <w:szCs w:val="18"/>
        </w:rPr>
        <w:t>2</w:t>
      </w:r>
      <w:r w:rsidRPr="000D3816">
        <w:rPr>
          <w:rFonts w:ascii="Arial Narrow" w:eastAsiaTheme="minorEastAsia" w:hAnsi="Arial Narrow" w:cstheme="minorBidi"/>
          <w:b w:val="0"/>
          <w:sz w:val="18"/>
          <w:szCs w:val="18"/>
          <w:lang w:val="cs-CZ" w:eastAsia="cs-CZ"/>
        </w:rPr>
        <w:tab/>
      </w:r>
      <w:r w:rsidRPr="000D3816">
        <w:rPr>
          <w:rFonts w:ascii="Arial Narrow" w:hAnsi="Arial Narrow"/>
          <w:sz w:val="18"/>
          <w:szCs w:val="18"/>
        </w:rPr>
        <w:t>Celkový popis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_Toc23252432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25</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Základní charakteristika stavby a jejího užívání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_Toc23252433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25</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Účel užívání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_Toc23252434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25</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1. PP</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_Toc23252435 \h </w:instrText>
      </w:r>
      <w:r w:rsidR="00F15BA6" w:rsidRPr="000D3816">
        <w:rPr>
          <w:noProof/>
          <w:sz w:val="18"/>
          <w:szCs w:val="18"/>
        </w:rPr>
      </w:r>
      <w:r w:rsidR="00F15BA6" w:rsidRPr="000D3816">
        <w:rPr>
          <w:noProof/>
          <w:sz w:val="18"/>
          <w:szCs w:val="18"/>
        </w:rPr>
        <w:fldChar w:fldCharType="separate"/>
      </w:r>
      <w:r w:rsidR="007F2FE9">
        <w:rPr>
          <w:noProof/>
          <w:sz w:val="18"/>
          <w:szCs w:val="18"/>
        </w:rPr>
        <w:t>25</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1.NP</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_Toc23252436 \h </w:instrText>
      </w:r>
      <w:r w:rsidR="00F15BA6" w:rsidRPr="000D3816">
        <w:rPr>
          <w:noProof/>
          <w:sz w:val="18"/>
          <w:szCs w:val="18"/>
        </w:rPr>
      </w:r>
      <w:r w:rsidR="00F15BA6" w:rsidRPr="000D3816">
        <w:rPr>
          <w:noProof/>
          <w:sz w:val="18"/>
          <w:szCs w:val="18"/>
        </w:rPr>
        <w:fldChar w:fldCharType="separate"/>
      </w:r>
      <w:r w:rsidR="007F2FE9">
        <w:rPr>
          <w:noProof/>
          <w:sz w:val="18"/>
          <w:szCs w:val="18"/>
        </w:rPr>
        <w:t>25</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2. NP</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_Toc23252437 \h </w:instrText>
      </w:r>
      <w:r w:rsidR="00F15BA6" w:rsidRPr="000D3816">
        <w:rPr>
          <w:noProof/>
          <w:sz w:val="18"/>
          <w:szCs w:val="18"/>
        </w:rPr>
      </w:r>
      <w:r w:rsidR="00F15BA6" w:rsidRPr="000D3816">
        <w:rPr>
          <w:noProof/>
          <w:sz w:val="18"/>
          <w:szCs w:val="18"/>
        </w:rPr>
        <w:fldChar w:fldCharType="separate"/>
      </w:r>
      <w:r w:rsidR="007F2FE9">
        <w:rPr>
          <w:noProof/>
          <w:sz w:val="18"/>
          <w:szCs w:val="18"/>
        </w:rPr>
        <w:t>25</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Podkroví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_Toc23252438 \h </w:instrText>
      </w:r>
      <w:r w:rsidR="00F15BA6" w:rsidRPr="000D3816">
        <w:rPr>
          <w:noProof/>
          <w:sz w:val="18"/>
          <w:szCs w:val="18"/>
        </w:rPr>
      </w:r>
      <w:r w:rsidR="00F15BA6" w:rsidRPr="000D3816">
        <w:rPr>
          <w:noProof/>
          <w:sz w:val="18"/>
          <w:szCs w:val="18"/>
        </w:rPr>
        <w:fldChar w:fldCharType="separate"/>
      </w:r>
      <w:r w:rsidR="007F2FE9">
        <w:rPr>
          <w:noProof/>
          <w:sz w:val="18"/>
          <w:szCs w:val="18"/>
        </w:rPr>
        <w:t>25</w:t>
      </w:r>
      <w:r w:rsidR="00F15BA6" w:rsidRPr="000D3816">
        <w:rPr>
          <w:noProof/>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Trvalá nebo dočasná stavba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_Toc23252439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25</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lang w:eastAsia="cs-CZ"/>
        </w:rPr>
        <w:t>2.1.3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lang w:eastAsia="cs-CZ"/>
        </w:rPr>
        <w:t>Popis dopravní koncepce</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_Toc23252440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25</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Informace o vydaných výjimkách z obecných požadavků na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_Toc23252441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25</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2.1.5</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Základní bilance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_Toc23252442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26</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Potřeby a spotřeby medií a hmot</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_Toc23252443 \h </w:instrText>
      </w:r>
      <w:r w:rsidR="00F15BA6" w:rsidRPr="000D3816">
        <w:rPr>
          <w:noProof/>
          <w:sz w:val="18"/>
          <w:szCs w:val="18"/>
        </w:rPr>
      </w:r>
      <w:r w:rsidR="00F15BA6" w:rsidRPr="000D3816">
        <w:rPr>
          <w:noProof/>
          <w:sz w:val="18"/>
          <w:szCs w:val="18"/>
        </w:rPr>
        <w:fldChar w:fldCharType="separate"/>
      </w:r>
      <w:r w:rsidR="007F2FE9">
        <w:rPr>
          <w:noProof/>
          <w:sz w:val="18"/>
          <w:szCs w:val="18"/>
        </w:rPr>
        <w:t>26</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Hospodaření s dešťovou vodou</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_Toc23252444 \h </w:instrText>
      </w:r>
      <w:r w:rsidR="00F15BA6" w:rsidRPr="000D3816">
        <w:rPr>
          <w:noProof/>
          <w:sz w:val="18"/>
          <w:szCs w:val="18"/>
        </w:rPr>
      </w:r>
      <w:r w:rsidR="00F15BA6" w:rsidRPr="000D3816">
        <w:rPr>
          <w:noProof/>
          <w:sz w:val="18"/>
          <w:szCs w:val="18"/>
        </w:rPr>
        <w:fldChar w:fldCharType="separate"/>
      </w:r>
      <w:r w:rsidR="007F2FE9">
        <w:rPr>
          <w:noProof/>
          <w:sz w:val="18"/>
          <w:szCs w:val="18"/>
        </w:rPr>
        <w:t>26</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Množství produkovaného odpadu</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_Toc23252445 \h </w:instrText>
      </w:r>
      <w:r w:rsidR="00F15BA6" w:rsidRPr="000D3816">
        <w:rPr>
          <w:noProof/>
          <w:sz w:val="18"/>
          <w:szCs w:val="18"/>
        </w:rPr>
      </w:r>
      <w:r w:rsidR="00F15BA6" w:rsidRPr="000D3816">
        <w:rPr>
          <w:noProof/>
          <w:sz w:val="18"/>
          <w:szCs w:val="18"/>
        </w:rPr>
        <w:fldChar w:fldCharType="separate"/>
      </w:r>
      <w:r w:rsidR="007F2FE9">
        <w:rPr>
          <w:noProof/>
          <w:sz w:val="18"/>
          <w:szCs w:val="18"/>
        </w:rPr>
        <w:t>26</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Stávající třída energetické náročnosti budov</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_Toc23252446 \h </w:instrText>
      </w:r>
      <w:r w:rsidR="00F15BA6" w:rsidRPr="000D3816">
        <w:rPr>
          <w:noProof/>
          <w:sz w:val="18"/>
          <w:szCs w:val="18"/>
        </w:rPr>
      </w:r>
      <w:r w:rsidR="00F15BA6" w:rsidRPr="000D3816">
        <w:rPr>
          <w:noProof/>
          <w:sz w:val="18"/>
          <w:szCs w:val="18"/>
        </w:rPr>
        <w:fldChar w:fldCharType="separate"/>
      </w:r>
      <w:r w:rsidR="007F2FE9">
        <w:rPr>
          <w:noProof/>
          <w:sz w:val="18"/>
          <w:szCs w:val="18"/>
        </w:rPr>
        <w:t>26</w:t>
      </w:r>
      <w:r w:rsidR="00F15BA6" w:rsidRPr="000D3816">
        <w:rPr>
          <w:noProof/>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2.1.6</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Postup výstavby, rozhodující dílčí termíny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_Toc23252447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27</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lang w:eastAsia="cs-CZ"/>
        </w:rPr>
        <w:t>2.1.7</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lang w:eastAsia="cs-CZ"/>
        </w:rPr>
        <w:t>Orientační náklady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_Toc23252448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27</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Celkové architektonické a urbanistické řešení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_Toc23252449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27</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2.2.1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Urbanistické řešení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_Toc23252450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27</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2.2.2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Architektonické řešení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_Toc23252451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27</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lastRenderedPageBreak/>
        <w:t>Tvarové řešení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_Toc23252452 \h </w:instrText>
      </w:r>
      <w:r w:rsidR="00F15BA6" w:rsidRPr="000D3816">
        <w:rPr>
          <w:noProof/>
          <w:sz w:val="18"/>
          <w:szCs w:val="18"/>
        </w:rPr>
      </w:r>
      <w:r w:rsidR="00F15BA6" w:rsidRPr="000D3816">
        <w:rPr>
          <w:noProof/>
          <w:sz w:val="18"/>
          <w:szCs w:val="18"/>
        </w:rPr>
        <w:fldChar w:fldCharType="separate"/>
      </w:r>
      <w:r w:rsidR="007F2FE9">
        <w:rPr>
          <w:noProof/>
          <w:sz w:val="18"/>
          <w:szCs w:val="18"/>
        </w:rPr>
        <w:t>27</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Materiálové řešení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_Toc23252453 \h </w:instrText>
      </w:r>
      <w:r w:rsidR="00F15BA6" w:rsidRPr="000D3816">
        <w:rPr>
          <w:noProof/>
          <w:sz w:val="18"/>
          <w:szCs w:val="18"/>
        </w:rPr>
      </w:r>
      <w:r w:rsidR="00F15BA6" w:rsidRPr="000D3816">
        <w:rPr>
          <w:noProof/>
          <w:sz w:val="18"/>
          <w:szCs w:val="18"/>
        </w:rPr>
        <w:fldChar w:fldCharType="separate"/>
      </w:r>
      <w:r w:rsidR="007F2FE9">
        <w:rPr>
          <w:noProof/>
          <w:sz w:val="18"/>
          <w:szCs w:val="18"/>
        </w:rPr>
        <w:t>27</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Barevné řešení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_Toc23252454 \h </w:instrText>
      </w:r>
      <w:r w:rsidR="00F15BA6" w:rsidRPr="000D3816">
        <w:rPr>
          <w:noProof/>
          <w:sz w:val="18"/>
          <w:szCs w:val="18"/>
        </w:rPr>
      </w:r>
      <w:r w:rsidR="00F15BA6" w:rsidRPr="000D3816">
        <w:rPr>
          <w:noProof/>
          <w:sz w:val="18"/>
          <w:szCs w:val="18"/>
        </w:rPr>
        <w:fldChar w:fldCharType="separate"/>
      </w:r>
      <w:r w:rsidR="007F2FE9">
        <w:rPr>
          <w:noProof/>
          <w:sz w:val="18"/>
          <w:szCs w:val="18"/>
        </w:rPr>
        <w:t>28</w:t>
      </w:r>
      <w:r w:rsidR="00F15BA6" w:rsidRPr="000D3816">
        <w:rPr>
          <w:noProof/>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Celkové technické řešení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_Toc23252455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28</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2.3.1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Mechanická odolnost a stabilita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_Toc23252456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28</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2.3.2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Údaje o splnění požadavků vyplívajících z vyhlášky č. 268/2009 Sb. „ O obecných požadavcích na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_Toc23252457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28</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lang w:eastAsia="cs-CZ"/>
        </w:rPr>
        <w:t>2.3.3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lang w:eastAsia="cs-CZ"/>
        </w:rPr>
        <w:t>Bilance spotřeby odběru elektrické energie</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_Toc23252458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30</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lang w:eastAsia="cs-CZ"/>
        </w:rPr>
        <w:t>2.3.4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lang w:eastAsia="cs-CZ"/>
        </w:rPr>
        <w:t>Celková spotřeba vody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_Toc23252459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30</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Bezbariérové užívání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30</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2.4.1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Osoby s omezenou schopností pohybu: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30</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Možnost překonat výškové rozdíly</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_Toc23252462 \h </w:instrText>
      </w:r>
      <w:r w:rsidR="00F15BA6" w:rsidRPr="000D3816">
        <w:rPr>
          <w:noProof/>
          <w:sz w:val="18"/>
          <w:szCs w:val="18"/>
        </w:rPr>
      </w:r>
      <w:r w:rsidR="00F15BA6" w:rsidRPr="000D3816">
        <w:rPr>
          <w:noProof/>
          <w:sz w:val="18"/>
          <w:szCs w:val="18"/>
        </w:rPr>
        <w:fldChar w:fldCharType="separate"/>
      </w:r>
      <w:r w:rsidR="007F2FE9">
        <w:rPr>
          <w:noProof/>
          <w:sz w:val="18"/>
          <w:szCs w:val="18"/>
        </w:rPr>
        <w:t>30</w:t>
      </w:r>
      <w:r w:rsidR="00F15BA6" w:rsidRPr="000D3816">
        <w:rPr>
          <w:noProof/>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2.4.2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Osoby s postižením zraku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_Toc23252463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31</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2.4.3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Osoby s postižením sluchu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_Toc23252464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31</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2.5</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Bezpečnost při užívání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_Toc23252465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31</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2.5.1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Běžné předpokládané užívání: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31</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2.5.2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Běžná údržba: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31</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2.5.3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Bezpečnost práce při realizaci a užívání: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32</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2.5.4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Kvalifikace pracovníků:</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_Toc23252469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32</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2.6</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Základní charakteristika technologických objektů a technických zařízení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_Toc23252470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33</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2.7</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Základní charakteristika objektů</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_Toc23252471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33</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10 – VNITŘNÍ STAVEBNÍ ÚPRAVY VÝPRAVNÍ BUDOVY</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_Toc23252472 \h </w:instrText>
      </w:r>
      <w:r w:rsidR="00F15BA6" w:rsidRPr="000D3816">
        <w:rPr>
          <w:noProof/>
          <w:sz w:val="18"/>
          <w:szCs w:val="18"/>
        </w:rPr>
      </w:r>
      <w:r w:rsidR="00F15BA6" w:rsidRPr="000D3816">
        <w:rPr>
          <w:noProof/>
          <w:sz w:val="18"/>
          <w:szCs w:val="18"/>
        </w:rPr>
        <w:fldChar w:fldCharType="separate"/>
      </w:r>
      <w:r w:rsidR="007F2FE9">
        <w:rPr>
          <w:noProof/>
          <w:sz w:val="18"/>
          <w:szCs w:val="18"/>
        </w:rPr>
        <w:t>33</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11 – KONTAKTNÍ ZATEPLENÍ A ÚPRAVA FASÁD</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_Toc23252473 \h </w:instrText>
      </w:r>
      <w:r w:rsidR="00F15BA6" w:rsidRPr="000D3816">
        <w:rPr>
          <w:noProof/>
          <w:sz w:val="18"/>
          <w:szCs w:val="18"/>
        </w:rPr>
      </w:r>
      <w:r w:rsidR="00F15BA6" w:rsidRPr="000D3816">
        <w:rPr>
          <w:noProof/>
          <w:sz w:val="18"/>
          <w:szCs w:val="18"/>
        </w:rPr>
        <w:fldChar w:fldCharType="separate"/>
      </w:r>
      <w:r w:rsidR="007F2FE9">
        <w:rPr>
          <w:noProof/>
          <w:sz w:val="18"/>
          <w:szCs w:val="18"/>
        </w:rPr>
        <w:t>33</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12 – ÚPRAVA ZASTŘEŠENÍ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_Toc23252474 \h </w:instrText>
      </w:r>
      <w:r w:rsidR="00F15BA6" w:rsidRPr="000D3816">
        <w:rPr>
          <w:noProof/>
          <w:sz w:val="18"/>
          <w:szCs w:val="18"/>
        </w:rPr>
      </w:r>
      <w:r w:rsidR="00F15BA6" w:rsidRPr="000D3816">
        <w:rPr>
          <w:noProof/>
          <w:sz w:val="18"/>
          <w:szCs w:val="18"/>
        </w:rPr>
        <w:fldChar w:fldCharType="separate"/>
      </w:r>
      <w:r w:rsidR="007F2FE9">
        <w:rPr>
          <w:noProof/>
          <w:sz w:val="18"/>
          <w:szCs w:val="18"/>
        </w:rPr>
        <w:t>33</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13 – INSTALACE NOVÉHO TRUBKOVÉHO STOŽÁRU</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_Toc23252475 \h </w:instrText>
      </w:r>
      <w:r w:rsidR="00F15BA6" w:rsidRPr="000D3816">
        <w:rPr>
          <w:noProof/>
          <w:sz w:val="18"/>
          <w:szCs w:val="18"/>
        </w:rPr>
      </w:r>
      <w:r w:rsidR="00F15BA6" w:rsidRPr="000D3816">
        <w:rPr>
          <w:noProof/>
          <w:sz w:val="18"/>
          <w:szCs w:val="18"/>
        </w:rPr>
        <w:fldChar w:fldCharType="separate"/>
      </w:r>
      <w:r w:rsidR="007F2FE9">
        <w:rPr>
          <w:noProof/>
          <w:sz w:val="18"/>
          <w:szCs w:val="18"/>
        </w:rPr>
        <w:t>33</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01 - LEGALIZACE PŘÍSTAVBY (PO ROCE 1975)</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_Toc23252476 \h </w:instrText>
      </w:r>
      <w:r w:rsidR="00F15BA6" w:rsidRPr="000D3816">
        <w:rPr>
          <w:noProof/>
          <w:sz w:val="18"/>
          <w:szCs w:val="18"/>
        </w:rPr>
      </w:r>
      <w:r w:rsidR="00F15BA6" w:rsidRPr="000D3816">
        <w:rPr>
          <w:noProof/>
          <w:sz w:val="18"/>
          <w:szCs w:val="18"/>
        </w:rPr>
        <w:fldChar w:fldCharType="separate"/>
      </w:r>
      <w:r w:rsidR="007F2FE9">
        <w:rPr>
          <w:noProof/>
          <w:sz w:val="18"/>
          <w:szCs w:val="18"/>
        </w:rPr>
        <w:t>33</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02 - ODSTRANĚNÍ PŘÍSTAVBY (PO ROCE 1975)</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_Toc23252477 \h </w:instrText>
      </w:r>
      <w:r w:rsidR="00F15BA6" w:rsidRPr="000D3816">
        <w:rPr>
          <w:noProof/>
          <w:sz w:val="18"/>
          <w:szCs w:val="18"/>
        </w:rPr>
      </w:r>
      <w:r w:rsidR="00F15BA6" w:rsidRPr="000D3816">
        <w:rPr>
          <w:noProof/>
          <w:sz w:val="18"/>
          <w:szCs w:val="18"/>
        </w:rPr>
        <w:fldChar w:fldCharType="separate"/>
      </w:r>
      <w:r w:rsidR="007F2FE9">
        <w:rPr>
          <w:noProof/>
          <w:sz w:val="18"/>
          <w:szCs w:val="18"/>
        </w:rPr>
        <w:t>33</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03 - SANACE A DRENÁŽE</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_Toc23252478 \h </w:instrText>
      </w:r>
      <w:r w:rsidR="00F15BA6" w:rsidRPr="000D3816">
        <w:rPr>
          <w:noProof/>
          <w:sz w:val="18"/>
          <w:szCs w:val="18"/>
        </w:rPr>
      </w:r>
      <w:r w:rsidR="00F15BA6" w:rsidRPr="000D3816">
        <w:rPr>
          <w:noProof/>
          <w:sz w:val="18"/>
          <w:szCs w:val="18"/>
        </w:rPr>
        <w:fldChar w:fldCharType="separate"/>
      </w:r>
      <w:r w:rsidR="007F2FE9">
        <w:rPr>
          <w:noProof/>
          <w:sz w:val="18"/>
          <w:szCs w:val="18"/>
        </w:rPr>
        <w:t>34</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04- ÚPRAVA PERÓNU=ZPEVNĚNÉ PLOCHY POD PŘÍSTŘEŠKEM</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_Toc23252479 \h </w:instrText>
      </w:r>
      <w:r w:rsidR="00F15BA6" w:rsidRPr="000D3816">
        <w:rPr>
          <w:noProof/>
          <w:sz w:val="18"/>
          <w:szCs w:val="18"/>
        </w:rPr>
      </w:r>
      <w:r w:rsidR="00F15BA6" w:rsidRPr="000D3816">
        <w:rPr>
          <w:noProof/>
          <w:sz w:val="18"/>
          <w:szCs w:val="18"/>
        </w:rPr>
        <w:fldChar w:fldCharType="separate"/>
      </w:r>
      <w:r w:rsidR="007F2FE9">
        <w:rPr>
          <w:noProof/>
          <w:sz w:val="18"/>
          <w:szCs w:val="18"/>
        </w:rPr>
        <w:t>34</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05 - ÚPRAVA KOMUNIKACE</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_Toc23252480 \h </w:instrText>
      </w:r>
      <w:r w:rsidR="00F15BA6" w:rsidRPr="000D3816">
        <w:rPr>
          <w:noProof/>
          <w:sz w:val="18"/>
          <w:szCs w:val="18"/>
        </w:rPr>
      </w:r>
      <w:r w:rsidR="00F15BA6" w:rsidRPr="000D3816">
        <w:rPr>
          <w:noProof/>
          <w:sz w:val="18"/>
          <w:szCs w:val="18"/>
        </w:rPr>
        <w:fldChar w:fldCharType="separate"/>
      </w:r>
      <w:r w:rsidR="007F2FE9">
        <w:rPr>
          <w:noProof/>
          <w:sz w:val="18"/>
          <w:szCs w:val="18"/>
        </w:rPr>
        <w:t>34</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06 -ZŘÍZENÍ PARKOVACÍCH STÁNÍ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_Toc23252481 \h </w:instrText>
      </w:r>
      <w:r w:rsidR="00F15BA6" w:rsidRPr="000D3816">
        <w:rPr>
          <w:noProof/>
          <w:sz w:val="18"/>
          <w:szCs w:val="18"/>
        </w:rPr>
      </w:r>
      <w:r w:rsidR="00F15BA6" w:rsidRPr="000D3816">
        <w:rPr>
          <w:noProof/>
          <w:sz w:val="18"/>
          <w:szCs w:val="18"/>
        </w:rPr>
        <w:fldChar w:fldCharType="separate"/>
      </w:r>
      <w:r w:rsidR="007F2FE9">
        <w:rPr>
          <w:noProof/>
          <w:sz w:val="18"/>
          <w:szCs w:val="18"/>
        </w:rPr>
        <w:t>34</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07 -ZŘÍZENÍ PLYNOVODNÍ PŘÍPOJKY STL</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_Toc23252482 \h </w:instrText>
      </w:r>
      <w:r w:rsidR="00F15BA6" w:rsidRPr="000D3816">
        <w:rPr>
          <w:noProof/>
          <w:sz w:val="18"/>
          <w:szCs w:val="18"/>
        </w:rPr>
      </w:r>
      <w:r w:rsidR="00F15BA6" w:rsidRPr="000D3816">
        <w:rPr>
          <w:noProof/>
          <w:sz w:val="18"/>
          <w:szCs w:val="18"/>
        </w:rPr>
        <w:fldChar w:fldCharType="separate"/>
      </w:r>
      <w:r w:rsidR="007F2FE9">
        <w:rPr>
          <w:noProof/>
          <w:sz w:val="18"/>
          <w:szCs w:val="18"/>
        </w:rPr>
        <w:t>35</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SO 09 -ZŘÍZENÍ UZEMNĚNÍ BLESKOSVODU V RÁMCI SANAČNÍCH PRACÍ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_Toc23252483 \h </w:instrText>
      </w:r>
      <w:r w:rsidR="00F15BA6" w:rsidRPr="000D3816">
        <w:rPr>
          <w:noProof/>
          <w:sz w:val="18"/>
          <w:szCs w:val="18"/>
        </w:rPr>
      </w:r>
      <w:r w:rsidR="00F15BA6" w:rsidRPr="000D3816">
        <w:rPr>
          <w:noProof/>
          <w:sz w:val="18"/>
          <w:szCs w:val="18"/>
        </w:rPr>
        <w:fldChar w:fldCharType="separate"/>
      </w:r>
      <w:r w:rsidR="007F2FE9">
        <w:rPr>
          <w:noProof/>
          <w:sz w:val="18"/>
          <w:szCs w:val="18"/>
        </w:rPr>
        <w:t>35</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bCs/>
          <w:noProof/>
          <w:sz w:val="18"/>
          <w:szCs w:val="18"/>
        </w:rPr>
        <w:t>SO 14 – PODZEMNÍ PŘELOŽKA VEDENÍ TANET – řešeno v samostatné PD</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_Toc23252484 \h </w:instrText>
      </w:r>
      <w:r w:rsidR="00F15BA6" w:rsidRPr="000D3816">
        <w:rPr>
          <w:noProof/>
          <w:sz w:val="18"/>
          <w:szCs w:val="18"/>
        </w:rPr>
      </w:r>
      <w:r w:rsidR="00F15BA6" w:rsidRPr="000D3816">
        <w:rPr>
          <w:noProof/>
          <w:sz w:val="18"/>
          <w:szCs w:val="18"/>
        </w:rPr>
        <w:fldChar w:fldCharType="separate"/>
      </w:r>
      <w:r w:rsidR="007F2FE9">
        <w:rPr>
          <w:noProof/>
          <w:sz w:val="18"/>
          <w:szCs w:val="18"/>
        </w:rPr>
        <w:t>35</w:t>
      </w:r>
      <w:r w:rsidR="00F15BA6" w:rsidRPr="000D3816">
        <w:rPr>
          <w:noProof/>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2.8</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Požárně bezpečnostní řešení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_Toc23252485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36</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2.9</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Zásady hospodaření s energiemi</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_Toc23252486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37</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2.9.1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energetická náročnost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_Toc23252487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37</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2.10</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Hygienické požadavky, požadavky na pracovní a komunální prostředí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_Toc23252488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38</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2.10.1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Zásady řešení parametrů 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_Toc23252489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38</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Větrání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_Toc23252490 \h </w:instrText>
      </w:r>
      <w:r w:rsidR="00F15BA6" w:rsidRPr="000D3816">
        <w:rPr>
          <w:noProof/>
          <w:sz w:val="18"/>
          <w:szCs w:val="18"/>
        </w:rPr>
      </w:r>
      <w:r w:rsidR="00F15BA6" w:rsidRPr="000D3816">
        <w:rPr>
          <w:noProof/>
          <w:sz w:val="18"/>
          <w:szCs w:val="18"/>
        </w:rPr>
        <w:fldChar w:fldCharType="separate"/>
      </w:r>
      <w:r w:rsidR="007F2FE9">
        <w:rPr>
          <w:noProof/>
          <w:sz w:val="18"/>
          <w:szCs w:val="18"/>
        </w:rPr>
        <w:t>38</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Klimatizace</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_Toc23252491 \h </w:instrText>
      </w:r>
      <w:r w:rsidR="00F15BA6" w:rsidRPr="000D3816">
        <w:rPr>
          <w:noProof/>
          <w:sz w:val="18"/>
          <w:szCs w:val="18"/>
        </w:rPr>
      </w:r>
      <w:r w:rsidR="00F15BA6" w:rsidRPr="000D3816">
        <w:rPr>
          <w:noProof/>
          <w:sz w:val="18"/>
          <w:szCs w:val="18"/>
        </w:rPr>
        <w:fldChar w:fldCharType="separate"/>
      </w:r>
      <w:r w:rsidR="007F2FE9">
        <w:rPr>
          <w:noProof/>
          <w:sz w:val="18"/>
          <w:szCs w:val="18"/>
        </w:rPr>
        <w:t>38</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Vytápění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_Toc23252492 \h </w:instrText>
      </w:r>
      <w:r w:rsidR="00F15BA6" w:rsidRPr="000D3816">
        <w:rPr>
          <w:noProof/>
          <w:sz w:val="18"/>
          <w:szCs w:val="18"/>
        </w:rPr>
      </w:r>
      <w:r w:rsidR="00F15BA6" w:rsidRPr="000D3816">
        <w:rPr>
          <w:noProof/>
          <w:sz w:val="18"/>
          <w:szCs w:val="18"/>
        </w:rPr>
        <w:fldChar w:fldCharType="separate"/>
      </w:r>
      <w:r w:rsidR="007F2FE9">
        <w:rPr>
          <w:noProof/>
          <w:sz w:val="18"/>
          <w:szCs w:val="18"/>
        </w:rPr>
        <w:t>38</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Denní osvětlení, proslunění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_Toc23252493 \h </w:instrText>
      </w:r>
      <w:r w:rsidR="00F15BA6" w:rsidRPr="000D3816">
        <w:rPr>
          <w:noProof/>
          <w:sz w:val="18"/>
          <w:szCs w:val="18"/>
        </w:rPr>
      </w:r>
      <w:r w:rsidR="00F15BA6" w:rsidRPr="000D3816">
        <w:rPr>
          <w:noProof/>
          <w:sz w:val="18"/>
          <w:szCs w:val="18"/>
        </w:rPr>
        <w:fldChar w:fldCharType="separate"/>
      </w:r>
      <w:r w:rsidR="007F2FE9">
        <w:rPr>
          <w:noProof/>
          <w:sz w:val="18"/>
          <w:szCs w:val="18"/>
        </w:rPr>
        <w:t>38</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Zásobování vodou</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_Toc23252494 \h </w:instrText>
      </w:r>
      <w:r w:rsidR="00F15BA6" w:rsidRPr="000D3816">
        <w:rPr>
          <w:noProof/>
          <w:sz w:val="18"/>
          <w:szCs w:val="18"/>
        </w:rPr>
      </w:r>
      <w:r w:rsidR="00F15BA6" w:rsidRPr="000D3816">
        <w:rPr>
          <w:noProof/>
          <w:sz w:val="18"/>
          <w:szCs w:val="18"/>
        </w:rPr>
        <w:fldChar w:fldCharType="separate"/>
      </w:r>
      <w:r w:rsidR="007F2FE9">
        <w:rPr>
          <w:noProof/>
          <w:sz w:val="18"/>
          <w:szCs w:val="18"/>
        </w:rPr>
        <w:t>38</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Nakládání s odpady</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_Toc23252495 \h </w:instrText>
      </w:r>
      <w:r w:rsidR="00F15BA6" w:rsidRPr="000D3816">
        <w:rPr>
          <w:noProof/>
          <w:sz w:val="18"/>
          <w:szCs w:val="18"/>
        </w:rPr>
      </w:r>
      <w:r w:rsidR="00F15BA6" w:rsidRPr="000D3816">
        <w:rPr>
          <w:noProof/>
          <w:sz w:val="18"/>
          <w:szCs w:val="18"/>
        </w:rPr>
        <w:fldChar w:fldCharType="separate"/>
      </w:r>
      <w:r w:rsidR="007F2FE9">
        <w:rPr>
          <w:noProof/>
          <w:sz w:val="18"/>
          <w:szCs w:val="18"/>
        </w:rPr>
        <w:t>38</w:t>
      </w:r>
      <w:r w:rsidR="00F15BA6" w:rsidRPr="000D3816">
        <w:rPr>
          <w:noProof/>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2.10.2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Zásady řešení vlivu stavby na okolí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_Toc23252496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39</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lang w:bidi="en-US"/>
        </w:rPr>
        <w:t>Prach a chemické vlivy</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_Toc23252497 \h </w:instrText>
      </w:r>
      <w:r w:rsidR="00F15BA6" w:rsidRPr="000D3816">
        <w:rPr>
          <w:noProof/>
          <w:sz w:val="18"/>
          <w:szCs w:val="18"/>
        </w:rPr>
      </w:r>
      <w:r w:rsidR="00F15BA6" w:rsidRPr="000D3816">
        <w:rPr>
          <w:noProof/>
          <w:sz w:val="18"/>
          <w:szCs w:val="18"/>
        </w:rPr>
        <w:fldChar w:fldCharType="separate"/>
      </w:r>
      <w:r w:rsidR="007F2FE9">
        <w:rPr>
          <w:noProof/>
          <w:sz w:val="18"/>
          <w:szCs w:val="18"/>
        </w:rPr>
        <w:t>39</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Hluk a vibrace, Hygienické limity pro venkovní prostor</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_Toc23252498 \h </w:instrText>
      </w:r>
      <w:r w:rsidR="00F15BA6" w:rsidRPr="000D3816">
        <w:rPr>
          <w:noProof/>
          <w:sz w:val="18"/>
          <w:szCs w:val="18"/>
        </w:rPr>
      </w:r>
      <w:r w:rsidR="00F15BA6" w:rsidRPr="000D3816">
        <w:rPr>
          <w:noProof/>
          <w:sz w:val="18"/>
          <w:szCs w:val="18"/>
        </w:rPr>
        <w:fldChar w:fldCharType="separate"/>
      </w:r>
      <w:r w:rsidR="007F2FE9">
        <w:rPr>
          <w:noProof/>
          <w:sz w:val="18"/>
          <w:szCs w:val="18"/>
        </w:rPr>
        <w:t>39</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Navrhujeme venkovní stacionární zdroje hluku:</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_Toc23252499 \h </w:instrText>
      </w:r>
      <w:r w:rsidR="00F15BA6" w:rsidRPr="000D3816">
        <w:rPr>
          <w:noProof/>
          <w:sz w:val="18"/>
          <w:szCs w:val="18"/>
        </w:rPr>
      </w:r>
      <w:r w:rsidR="00F15BA6" w:rsidRPr="000D3816">
        <w:rPr>
          <w:noProof/>
          <w:sz w:val="18"/>
          <w:szCs w:val="18"/>
        </w:rPr>
        <w:fldChar w:fldCharType="separate"/>
      </w:r>
      <w:r w:rsidR="007F2FE9">
        <w:rPr>
          <w:noProof/>
          <w:sz w:val="18"/>
          <w:szCs w:val="18"/>
        </w:rPr>
        <w:t>39</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Záření</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_Toc23252500 \h </w:instrText>
      </w:r>
      <w:r w:rsidR="00F15BA6" w:rsidRPr="000D3816">
        <w:rPr>
          <w:noProof/>
          <w:sz w:val="18"/>
          <w:szCs w:val="18"/>
        </w:rPr>
      </w:r>
      <w:r w:rsidR="00F15BA6" w:rsidRPr="000D3816">
        <w:rPr>
          <w:noProof/>
          <w:sz w:val="18"/>
          <w:szCs w:val="18"/>
        </w:rPr>
        <w:fldChar w:fldCharType="separate"/>
      </w:r>
      <w:r w:rsidR="007F2FE9">
        <w:rPr>
          <w:noProof/>
          <w:sz w:val="18"/>
          <w:szCs w:val="18"/>
        </w:rPr>
        <w:t>39</w:t>
      </w:r>
      <w:r w:rsidR="00F15BA6" w:rsidRPr="000D3816">
        <w:rPr>
          <w:noProof/>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Ochrana stavby před negativními účinky vnějšího prostředí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40</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2.11.1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Ochrana před pronikáním radonu z podloží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_Toc23252502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40</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2.11.2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Ochrana před bludnými proudy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_Toc23252503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40</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2.11.3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Ochrana před technickou seizmicitou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_Toc23252504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40</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2.11.4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Ochrana před hlukem</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_Toc23252505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40</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2.11.5</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Požadavky na zvukovou izolaci obvodových plášťů a jejich částí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40</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lang w:eastAsia="cs-CZ"/>
        </w:rPr>
        <w:t>2.11.6</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lang w:eastAsia="cs-CZ"/>
        </w:rPr>
        <w:t>Požadavky na zvukovou izolaci mezi místnostmi</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40</w:t>
      </w:r>
      <w:r w:rsidR="00F15BA6" w:rsidRPr="000D3816">
        <w:rPr>
          <w:rFonts w:ascii="Arial Narrow" w:hAnsi="Arial Narrow"/>
          <w:sz w:val="18"/>
          <w:szCs w:val="18"/>
        </w:rPr>
        <w:fldChar w:fldCharType="end"/>
      </w:r>
    </w:p>
    <w:p w:rsidR="000D3816" w:rsidRPr="000D3816" w:rsidRDefault="000D3816">
      <w:pPr>
        <w:pStyle w:val="Obsah3"/>
        <w:tabs>
          <w:tab w:val="left" w:pos="132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2.11.7</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Protipovodňová opatření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40</w:t>
      </w:r>
      <w:r w:rsidR="00F15BA6" w:rsidRPr="000D3816">
        <w:rPr>
          <w:rFonts w:ascii="Arial Narrow" w:hAnsi="Arial Narrow"/>
          <w:sz w:val="18"/>
          <w:szCs w:val="18"/>
        </w:rPr>
        <w:fldChar w:fldCharType="end"/>
      </w:r>
    </w:p>
    <w:p w:rsidR="000D3816" w:rsidRPr="000D3816" w:rsidRDefault="000D3816">
      <w:pPr>
        <w:pStyle w:val="Obsah1"/>
        <w:rPr>
          <w:rFonts w:ascii="Arial Narrow" w:eastAsiaTheme="minorEastAsia" w:hAnsi="Arial Narrow" w:cstheme="minorBidi"/>
          <w:b w:val="0"/>
          <w:sz w:val="18"/>
          <w:szCs w:val="18"/>
          <w:lang w:val="cs-CZ" w:eastAsia="cs-CZ"/>
        </w:rPr>
      </w:pPr>
      <w:r w:rsidRPr="000D3816">
        <w:rPr>
          <w:rFonts w:ascii="Arial Narrow" w:hAnsi="Arial Narrow"/>
          <w:color w:val="000000"/>
          <w:sz w:val="18"/>
          <w:szCs w:val="18"/>
          <w:lang w:eastAsia="cs-CZ"/>
        </w:rPr>
        <w:t>3</w:t>
      </w:r>
      <w:r w:rsidRPr="000D3816">
        <w:rPr>
          <w:rFonts w:ascii="Arial Narrow" w:eastAsiaTheme="minorEastAsia" w:hAnsi="Arial Narrow" w:cstheme="minorBidi"/>
          <w:b w:val="0"/>
          <w:sz w:val="18"/>
          <w:szCs w:val="18"/>
          <w:lang w:val="cs-CZ" w:eastAsia="cs-CZ"/>
        </w:rPr>
        <w:tab/>
      </w:r>
      <w:r w:rsidRPr="000D3816">
        <w:rPr>
          <w:rFonts w:ascii="Arial Narrow" w:hAnsi="Arial Narrow"/>
          <w:sz w:val="18"/>
          <w:szCs w:val="18"/>
          <w:lang w:eastAsia="cs-CZ"/>
        </w:rPr>
        <w:t>Připojení na technickou infrastrukturu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_Toc23252509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41</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3.1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Odvodnění území včetně zneškodňování odpadních vod</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_Toc23252510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41</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Likvidace splaškových vod</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_Toc23252511 \h </w:instrText>
      </w:r>
      <w:r w:rsidR="00F15BA6" w:rsidRPr="000D3816">
        <w:rPr>
          <w:noProof/>
          <w:sz w:val="18"/>
          <w:szCs w:val="18"/>
        </w:rPr>
      </w:r>
      <w:r w:rsidR="00F15BA6" w:rsidRPr="000D3816">
        <w:rPr>
          <w:noProof/>
          <w:sz w:val="18"/>
          <w:szCs w:val="18"/>
        </w:rPr>
        <w:fldChar w:fldCharType="separate"/>
      </w:r>
      <w:r w:rsidR="007F2FE9">
        <w:rPr>
          <w:noProof/>
          <w:sz w:val="18"/>
          <w:szCs w:val="18"/>
        </w:rPr>
        <w:t>41</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Likvidace dešťových vod</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_Toc23252512 \h </w:instrText>
      </w:r>
      <w:r w:rsidR="00F15BA6" w:rsidRPr="000D3816">
        <w:rPr>
          <w:noProof/>
          <w:sz w:val="18"/>
          <w:szCs w:val="18"/>
        </w:rPr>
      </w:r>
      <w:r w:rsidR="00F15BA6" w:rsidRPr="000D3816">
        <w:rPr>
          <w:noProof/>
          <w:sz w:val="18"/>
          <w:szCs w:val="18"/>
        </w:rPr>
        <w:fldChar w:fldCharType="separate"/>
      </w:r>
      <w:r w:rsidR="007F2FE9">
        <w:rPr>
          <w:noProof/>
          <w:sz w:val="18"/>
          <w:szCs w:val="18"/>
        </w:rPr>
        <w:t>41</w:t>
      </w:r>
      <w:r w:rsidR="00F15BA6" w:rsidRPr="000D3816">
        <w:rPr>
          <w:noProof/>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3.2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Zásobování vodou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_Toc23252513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41</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lang w:eastAsia="cs-CZ"/>
        </w:rPr>
        <w:t>3.3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lang w:eastAsia="cs-CZ"/>
        </w:rPr>
        <w:t>Zásobování energiemi</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_Toc23252514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41</w:t>
      </w:r>
      <w:r w:rsidR="00F15BA6" w:rsidRPr="000D3816">
        <w:rPr>
          <w:rFonts w:ascii="Arial Narrow" w:hAnsi="Arial Narrow"/>
          <w:sz w:val="18"/>
          <w:szCs w:val="18"/>
        </w:rPr>
        <w:fldChar w:fldCharType="end"/>
      </w:r>
    </w:p>
    <w:p w:rsidR="000D3816" w:rsidRPr="000D3816" w:rsidRDefault="000D3816">
      <w:pPr>
        <w:pStyle w:val="Obsah2"/>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3.4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Dopravní řešení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_Toc23252515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41</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3.4.1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Popis dopravního řešení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_Toc23252516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41</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lang w:eastAsia="cs-CZ"/>
        </w:rPr>
        <w:t>3.4.2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lang w:eastAsia="cs-CZ"/>
        </w:rPr>
        <w:t>Napojení území na stávající dopravní infrastrukturu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_Toc23252517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41</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3.4.3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Doprava v klidu</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_Toc23252518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41</w:t>
      </w:r>
      <w:r w:rsidR="00F15BA6" w:rsidRPr="000D3816">
        <w:rPr>
          <w:rFonts w:ascii="Arial Narrow" w:hAnsi="Arial Narrow"/>
          <w:sz w:val="18"/>
          <w:szCs w:val="18"/>
        </w:rPr>
        <w:fldChar w:fldCharType="end"/>
      </w:r>
    </w:p>
    <w:p w:rsidR="000D3816" w:rsidRPr="000D3816" w:rsidRDefault="000D3816">
      <w:pPr>
        <w:pStyle w:val="Obsah1"/>
        <w:rPr>
          <w:rFonts w:ascii="Arial Narrow" w:eastAsiaTheme="minorEastAsia" w:hAnsi="Arial Narrow" w:cstheme="minorBidi"/>
          <w:b w:val="0"/>
          <w:sz w:val="18"/>
          <w:szCs w:val="18"/>
          <w:lang w:val="cs-CZ" w:eastAsia="cs-CZ"/>
        </w:rPr>
      </w:pPr>
      <w:r w:rsidRPr="000D3816">
        <w:rPr>
          <w:rFonts w:ascii="Arial Narrow" w:hAnsi="Arial Narrow"/>
          <w:color w:val="000000"/>
          <w:sz w:val="18"/>
          <w:szCs w:val="18"/>
          <w:lang w:val="cs-CZ"/>
        </w:rPr>
        <w:t>4</w:t>
      </w:r>
      <w:r w:rsidRPr="000D3816">
        <w:rPr>
          <w:rFonts w:ascii="Arial Narrow" w:eastAsiaTheme="minorEastAsia" w:hAnsi="Arial Narrow" w:cstheme="minorBidi"/>
          <w:b w:val="0"/>
          <w:sz w:val="18"/>
          <w:szCs w:val="18"/>
          <w:lang w:val="cs-CZ" w:eastAsia="cs-CZ"/>
        </w:rPr>
        <w:tab/>
      </w:r>
      <w:r w:rsidRPr="000D3816">
        <w:rPr>
          <w:rFonts w:ascii="Arial Narrow" w:hAnsi="Arial Narrow"/>
          <w:sz w:val="18"/>
          <w:szCs w:val="18"/>
          <w:lang w:val="cs-CZ"/>
        </w:rPr>
        <w:t>Základní údaje o provozu, provozní a dopravní technologie</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_Toc23252519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42</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4.1.1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Traťová a staniční technologie</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_Toc23252520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42</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4.1.2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Návrh dočasných opatření během výstavby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_Toc23252521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42</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4.1.3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Navrhované staniční a traťové zabezpečovací zařízení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_Toc23252522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42</w:t>
      </w:r>
      <w:r w:rsidR="00F15BA6" w:rsidRPr="000D3816">
        <w:rPr>
          <w:rFonts w:ascii="Arial Narrow" w:hAnsi="Arial Narrow"/>
          <w:sz w:val="18"/>
          <w:szCs w:val="18"/>
        </w:rPr>
        <w:fldChar w:fldCharType="end"/>
      </w:r>
    </w:p>
    <w:p w:rsidR="000D3816" w:rsidRPr="000D3816" w:rsidRDefault="000D3816">
      <w:pPr>
        <w:pStyle w:val="Obsah1"/>
        <w:rPr>
          <w:rFonts w:ascii="Arial Narrow" w:eastAsiaTheme="minorEastAsia" w:hAnsi="Arial Narrow" w:cstheme="minorBidi"/>
          <w:b w:val="0"/>
          <w:sz w:val="18"/>
          <w:szCs w:val="18"/>
          <w:lang w:val="cs-CZ" w:eastAsia="cs-CZ"/>
        </w:rPr>
      </w:pPr>
      <w:r w:rsidRPr="000D3816">
        <w:rPr>
          <w:rFonts w:ascii="Arial Narrow" w:hAnsi="Arial Narrow"/>
          <w:color w:val="000000"/>
          <w:sz w:val="18"/>
          <w:szCs w:val="18"/>
        </w:rPr>
        <w:t>5</w:t>
      </w:r>
      <w:r w:rsidRPr="000D3816">
        <w:rPr>
          <w:rFonts w:ascii="Arial Narrow" w:eastAsiaTheme="minorEastAsia" w:hAnsi="Arial Narrow" w:cstheme="minorBidi"/>
          <w:b w:val="0"/>
          <w:sz w:val="18"/>
          <w:szCs w:val="18"/>
          <w:lang w:val="cs-CZ" w:eastAsia="cs-CZ"/>
        </w:rPr>
        <w:tab/>
      </w:r>
      <w:r w:rsidRPr="000D3816">
        <w:rPr>
          <w:rFonts w:ascii="Arial Narrow" w:hAnsi="Arial Narrow"/>
          <w:sz w:val="18"/>
          <w:szCs w:val="18"/>
        </w:rPr>
        <w:t>Řešení vegetace a souvisejících terénních úprav</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_Toc23252523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42</w:t>
      </w:r>
      <w:r w:rsidR="00F15BA6" w:rsidRPr="000D3816">
        <w:rPr>
          <w:rFonts w:ascii="Arial Narrow" w:hAnsi="Arial Narrow"/>
          <w:sz w:val="18"/>
          <w:szCs w:val="18"/>
        </w:rPr>
        <w:fldChar w:fldCharType="end"/>
      </w:r>
    </w:p>
    <w:p w:rsidR="000D3816" w:rsidRPr="000D3816" w:rsidRDefault="000D3816">
      <w:pPr>
        <w:pStyle w:val="Obsah1"/>
        <w:rPr>
          <w:rFonts w:ascii="Arial Narrow" w:eastAsiaTheme="minorEastAsia" w:hAnsi="Arial Narrow" w:cstheme="minorBidi"/>
          <w:b w:val="0"/>
          <w:sz w:val="18"/>
          <w:szCs w:val="18"/>
          <w:lang w:val="cs-CZ" w:eastAsia="cs-CZ"/>
        </w:rPr>
      </w:pPr>
      <w:r w:rsidRPr="000D3816">
        <w:rPr>
          <w:rFonts w:ascii="Arial Narrow" w:hAnsi="Arial Narrow"/>
          <w:color w:val="000000"/>
          <w:sz w:val="18"/>
          <w:szCs w:val="18"/>
        </w:rPr>
        <w:t>6</w:t>
      </w:r>
      <w:r w:rsidRPr="000D3816">
        <w:rPr>
          <w:rFonts w:ascii="Arial Narrow" w:eastAsiaTheme="minorEastAsia" w:hAnsi="Arial Narrow" w:cstheme="minorBidi"/>
          <w:b w:val="0"/>
          <w:sz w:val="18"/>
          <w:szCs w:val="18"/>
          <w:lang w:val="cs-CZ" w:eastAsia="cs-CZ"/>
        </w:rPr>
        <w:tab/>
      </w:r>
      <w:r w:rsidRPr="000D3816">
        <w:rPr>
          <w:rFonts w:ascii="Arial Narrow" w:hAnsi="Arial Narrow"/>
          <w:sz w:val="18"/>
          <w:szCs w:val="18"/>
        </w:rPr>
        <w:t>Popis vlivů stavby na životní prostředí a jeho ochrana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_Toc23252524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43</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6.1.1</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Ovzduší</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_Toc23252525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43</w:t>
      </w:r>
      <w:r w:rsidR="00F15BA6" w:rsidRPr="000D3816">
        <w:rPr>
          <w:rFonts w:ascii="Arial Narrow" w:hAnsi="Arial Narrow"/>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Zdrojem znečištění ovzduší v době výstavby:</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_Toc23252526 \h </w:instrText>
      </w:r>
      <w:r w:rsidR="00F15BA6" w:rsidRPr="000D3816">
        <w:rPr>
          <w:noProof/>
          <w:sz w:val="18"/>
          <w:szCs w:val="18"/>
        </w:rPr>
      </w:r>
      <w:r w:rsidR="00F15BA6" w:rsidRPr="000D3816">
        <w:rPr>
          <w:noProof/>
          <w:sz w:val="18"/>
          <w:szCs w:val="18"/>
        </w:rPr>
        <w:fldChar w:fldCharType="separate"/>
      </w:r>
      <w:r w:rsidR="007F2FE9">
        <w:rPr>
          <w:noProof/>
          <w:sz w:val="18"/>
          <w:szCs w:val="18"/>
        </w:rPr>
        <w:t>43</w:t>
      </w:r>
      <w:r w:rsidR="00F15BA6" w:rsidRPr="000D3816">
        <w:rPr>
          <w:noProof/>
          <w:sz w:val="18"/>
          <w:szCs w:val="18"/>
        </w:rPr>
        <w:fldChar w:fldCharType="end"/>
      </w:r>
    </w:p>
    <w:p w:rsidR="000D3816" w:rsidRPr="000D3816" w:rsidRDefault="000D3816">
      <w:pPr>
        <w:pStyle w:val="Obsah4"/>
        <w:tabs>
          <w:tab w:val="right" w:leader="dot" w:pos="9062"/>
        </w:tabs>
        <w:rPr>
          <w:rFonts w:eastAsiaTheme="minorEastAsia" w:cstheme="minorBidi"/>
          <w:noProof/>
          <w:sz w:val="18"/>
          <w:szCs w:val="18"/>
          <w:lang w:eastAsia="cs-CZ"/>
        </w:rPr>
      </w:pPr>
      <w:r w:rsidRPr="000D3816">
        <w:rPr>
          <w:noProof/>
          <w:sz w:val="18"/>
          <w:szCs w:val="18"/>
        </w:rPr>
        <w:t>Provozem objektu:</w:t>
      </w:r>
      <w:r w:rsidRPr="000D3816">
        <w:rPr>
          <w:noProof/>
          <w:sz w:val="18"/>
          <w:szCs w:val="18"/>
        </w:rPr>
        <w:tab/>
      </w:r>
      <w:r w:rsidR="00F15BA6" w:rsidRPr="000D3816">
        <w:rPr>
          <w:noProof/>
          <w:sz w:val="18"/>
          <w:szCs w:val="18"/>
        </w:rPr>
        <w:fldChar w:fldCharType="begin"/>
      </w:r>
      <w:r w:rsidRPr="000D3816">
        <w:rPr>
          <w:noProof/>
          <w:sz w:val="18"/>
          <w:szCs w:val="18"/>
        </w:rPr>
        <w:instrText xml:space="preserve"> PAGEREF _Toc23252527 \h </w:instrText>
      </w:r>
      <w:r w:rsidR="00F15BA6" w:rsidRPr="000D3816">
        <w:rPr>
          <w:noProof/>
          <w:sz w:val="18"/>
          <w:szCs w:val="18"/>
        </w:rPr>
      </w:r>
      <w:r w:rsidR="00F15BA6" w:rsidRPr="000D3816">
        <w:rPr>
          <w:noProof/>
          <w:sz w:val="18"/>
          <w:szCs w:val="18"/>
        </w:rPr>
        <w:fldChar w:fldCharType="separate"/>
      </w:r>
      <w:r w:rsidR="007F2FE9">
        <w:rPr>
          <w:noProof/>
          <w:sz w:val="18"/>
          <w:szCs w:val="18"/>
        </w:rPr>
        <w:t>43</w:t>
      </w:r>
      <w:r w:rsidR="00F15BA6" w:rsidRPr="000D3816">
        <w:rPr>
          <w:noProof/>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6.1.2</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Hluk</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_Toc23252528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43</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6.1.3</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Voda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_Toc23252529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43</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6.1.4</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Odpady</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_Toc23252530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43</w:t>
      </w:r>
      <w:r w:rsidR="00F15BA6" w:rsidRPr="000D3816">
        <w:rPr>
          <w:rFonts w:ascii="Arial Narrow" w:hAnsi="Arial Narrow"/>
          <w:sz w:val="18"/>
          <w:szCs w:val="18"/>
        </w:rPr>
        <w:fldChar w:fldCharType="end"/>
      </w:r>
    </w:p>
    <w:p w:rsidR="000D3816" w:rsidRPr="000D3816" w:rsidRDefault="000D3816">
      <w:pPr>
        <w:pStyle w:val="Obsah3"/>
        <w:tabs>
          <w:tab w:val="left" w:pos="1100"/>
          <w:tab w:val="right" w:leader="dot" w:pos="9062"/>
        </w:tabs>
        <w:rPr>
          <w:rFonts w:ascii="Arial Narrow" w:eastAsiaTheme="minorEastAsia" w:hAnsi="Arial Narrow" w:cstheme="minorBidi"/>
          <w:sz w:val="18"/>
          <w:szCs w:val="18"/>
          <w:lang w:val="cs-CZ" w:eastAsia="cs-CZ"/>
        </w:rPr>
      </w:pPr>
      <w:r w:rsidRPr="000D3816">
        <w:rPr>
          <w:rFonts w:ascii="Arial Narrow" w:hAnsi="Arial Narrow"/>
          <w:color w:val="000000"/>
          <w:sz w:val="18"/>
          <w:szCs w:val="18"/>
        </w:rPr>
        <w:t>6.1.5</w:t>
      </w:r>
      <w:r w:rsidRPr="000D3816">
        <w:rPr>
          <w:rFonts w:ascii="Arial Narrow" w:eastAsiaTheme="minorEastAsia" w:hAnsi="Arial Narrow" w:cstheme="minorBidi"/>
          <w:sz w:val="18"/>
          <w:szCs w:val="18"/>
          <w:lang w:val="cs-CZ" w:eastAsia="cs-CZ"/>
        </w:rPr>
        <w:tab/>
      </w:r>
      <w:r w:rsidRPr="000D3816">
        <w:rPr>
          <w:rFonts w:ascii="Arial Narrow" w:hAnsi="Arial Narrow"/>
          <w:sz w:val="18"/>
          <w:szCs w:val="18"/>
        </w:rPr>
        <w:t>Půda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_Toc23252531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43</w:t>
      </w:r>
      <w:r w:rsidR="00F15BA6" w:rsidRPr="000D3816">
        <w:rPr>
          <w:rFonts w:ascii="Arial Narrow" w:hAnsi="Arial Narrow"/>
          <w:sz w:val="18"/>
          <w:szCs w:val="18"/>
        </w:rPr>
        <w:fldChar w:fldCharType="end"/>
      </w:r>
    </w:p>
    <w:p w:rsidR="000D3816" w:rsidRPr="000D3816" w:rsidRDefault="000D3816">
      <w:pPr>
        <w:pStyle w:val="Obsah1"/>
        <w:rPr>
          <w:rFonts w:ascii="Arial Narrow" w:eastAsiaTheme="minorEastAsia" w:hAnsi="Arial Narrow" w:cstheme="minorBidi"/>
          <w:b w:val="0"/>
          <w:sz w:val="18"/>
          <w:szCs w:val="18"/>
          <w:lang w:val="cs-CZ" w:eastAsia="cs-CZ"/>
        </w:rPr>
      </w:pPr>
      <w:r w:rsidRPr="000D3816">
        <w:rPr>
          <w:rFonts w:ascii="Arial Narrow" w:hAnsi="Arial Narrow"/>
          <w:color w:val="000000"/>
          <w:sz w:val="18"/>
          <w:szCs w:val="18"/>
        </w:rPr>
        <w:t>7</w:t>
      </w:r>
      <w:r w:rsidRPr="000D3816">
        <w:rPr>
          <w:rFonts w:ascii="Arial Narrow" w:eastAsiaTheme="minorEastAsia" w:hAnsi="Arial Narrow" w:cstheme="minorBidi"/>
          <w:b w:val="0"/>
          <w:sz w:val="18"/>
          <w:szCs w:val="18"/>
          <w:lang w:val="cs-CZ" w:eastAsia="cs-CZ"/>
        </w:rPr>
        <w:tab/>
      </w:r>
      <w:r w:rsidRPr="000D3816">
        <w:rPr>
          <w:rFonts w:ascii="Arial Narrow" w:hAnsi="Arial Narrow"/>
          <w:sz w:val="18"/>
          <w:szCs w:val="18"/>
          <w:lang w:val="cs-CZ"/>
        </w:rPr>
        <w:t>O</w:t>
      </w:r>
      <w:r w:rsidRPr="000D3816">
        <w:rPr>
          <w:rFonts w:ascii="Arial Narrow" w:hAnsi="Arial Narrow"/>
          <w:sz w:val="18"/>
          <w:szCs w:val="18"/>
        </w:rPr>
        <w:t>chrana obyvatelstva</w:t>
      </w:r>
      <w:r w:rsidRPr="000D3816">
        <w:rPr>
          <w:rFonts w:ascii="Arial Narrow" w:hAnsi="Arial Narrow"/>
          <w:sz w:val="18"/>
          <w:szCs w:val="18"/>
        </w:rPr>
        <w:tab/>
      </w:r>
      <w:r w:rsidR="00F15BA6" w:rsidRPr="000D3816">
        <w:rPr>
          <w:rFonts w:ascii="Arial Narrow" w:hAnsi="Arial Narrow"/>
          <w:sz w:val="18"/>
          <w:szCs w:val="18"/>
        </w:rPr>
        <w:fldChar w:fldCharType="begin"/>
      </w:r>
      <w:r w:rsidRPr="000D3816">
        <w:rPr>
          <w:rFonts w:ascii="Arial Narrow" w:hAnsi="Arial Narrow"/>
          <w:sz w:val="18"/>
          <w:szCs w:val="18"/>
        </w:rPr>
        <w:instrText xml:space="preserve"> PAGEREF _Toc23252532 \h </w:instrText>
      </w:r>
      <w:r w:rsidR="00F15BA6" w:rsidRPr="000D3816">
        <w:rPr>
          <w:rFonts w:ascii="Arial Narrow" w:hAnsi="Arial Narrow"/>
          <w:sz w:val="18"/>
          <w:szCs w:val="18"/>
        </w:rPr>
      </w:r>
      <w:r w:rsidR="00F15BA6" w:rsidRPr="000D3816">
        <w:rPr>
          <w:rFonts w:ascii="Arial Narrow" w:hAnsi="Arial Narrow"/>
          <w:sz w:val="18"/>
          <w:szCs w:val="18"/>
        </w:rPr>
        <w:fldChar w:fldCharType="separate"/>
      </w:r>
      <w:r w:rsidR="007F2FE9">
        <w:rPr>
          <w:rFonts w:ascii="Arial Narrow" w:hAnsi="Arial Narrow"/>
          <w:sz w:val="18"/>
          <w:szCs w:val="18"/>
        </w:rPr>
        <w:t>43</w:t>
      </w:r>
      <w:r w:rsidR="00F15BA6" w:rsidRPr="000D3816">
        <w:rPr>
          <w:rFonts w:ascii="Arial Narrow" w:hAnsi="Arial Narrow"/>
          <w:sz w:val="18"/>
          <w:szCs w:val="18"/>
        </w:rPr>
        <w:fldChar w:fldCharType="end"/>
      </w:r>
    </w:p>
    <w:p w:rsidR="00405C10" w:rsidRPr="000D3816" w:rsidRDefault="00F15BA6" w:rsidP="00AB1314">
      <w:pPr>
        <w:spacing w:line="240" w:lineRule="auto"/>
        <w:rPr>
          <w:rFonts w:eastAsia="Times New Roman" w:cs="Arial"/>
          <w:sz w:val="18"/>
          <w:szCs w:val="18"/>
          <w:lang w:eastAsia="cs-CZ"/>
        </w:rPr>
      </w:pPr>
      <w:r w:rsidRPr="000D3816">
        <w:rPr>
          <w:rFonts w:eastAsia="Times New Roman" w:cs="Arial"/>
          <w:sz w:val="18"/>
          <w:szCs w:val="18"/>
          <w:lang w:eastAsia="cs-CZ"/>
        </w:rPr>
        <w:fldChar w:fldCharType="end"/>
      </w:r>
    </w:p>
    <w:p w:rsidR="00405C10" w:rsidRPr="000D3816" w:rsidRDefault="00405C10" w:rsidP="00AA733E">
      <w:pPr>
        <w:pStyle w:val="Nadpis1"/>
        <w:rPr>
          <w:sz w:val="18"/>
          <w:szCs w:val="18"/>
          <w:lang w:val="cs-CZ" w:eastAsia="cs-CZ"/>
        </w:rPr>
      </w:pPr>
      <w:r w:rsidRPr="000D3816">
        <w:rPr>
          <w:sz w:val="18"/>
          <w:szCs w:val="18"/>
          <w:lang w:eastAsia="cs-CZ"/>
        </w:rPr>
        <w:br w:type="page"/>
      </w:r>
    </w:p>
    <w:p w:rsidR="0086448D" w:rsidRPr="000D3816" w:rsidRDefault="0086448D" w:rsidP="00331C74">
      <w:pPr>
        <w:pStyle w:val="Nadpis1"/>
        <w:numPr>
          <w:ilvl w:val="0"/>
          <w:numId w:val="32"/>
        </w:numPr>
      </w:pPr>
      <w:bookmarkStart w:id="0" w:name="_Toc443384947"/>
      <w:bookmarkStart w:id="1" w:name="_Toc23252395"/>
      <w:bookmarkStart w:id="2" w:name="_Toc336951926"/>
      <w:r w:rsidRPr="000D3816">
        <w:t>Popis území stavby</w:t>
      </w:r>
      <w:bookmarkEnd w:id="0"/>
      <w:bookmarkEnd w:id="1"/>
    </w:p>
    <w:p w:rsidR="0086448D" w:rsidRPr="000D3816" w:rsidRDefault="0086448D" w:rsidP="00331C74">
      <w:pPr>
        <w:pStyle w:val="Nadpis2"/>
      </w:pPr>
      <w:bookmarkStart w:id="3" w:name="_Toc443384948"/>
      <w:bookmarkStart w:id="4" w:name="_Toc23252396"/>
      <w:r w:rsidRPr="000D3816">
        <w:t>Charakteristika stavebního pozemku</w:t>
      </w:r>
      <w:bookmarkEnd w:id="3"/>
      <w:bookmarkEnd w:id="4"/>
    </w:p>
    <w:p w:rsidR="00235A85" w:rsidRPr="000D3816" w:rsidRDefault="00235A85" w:rsidP="00235A85">
      <w:pPr>
        <w:ind w:right="141"/>
      </w:pPr>
      <w:bookmarkStart w:id="5" w:name="_Toc443384949"/>
      <w:r w:rsidRPr="000D3816">
        <w:t>Jedná se o zastavěné území okolí žst</w:t>
      </w:r>
      <w:r w:rsidR="00360E3B" w:rsidRPr="000D3816">
        <w:t>Planá u Mariánských Lázní</w:t>
      </w:r>
      <w:r w:rsidRPr="000D3816">
        <w:t>.</w:t>
      </w:r>
    </w:p>
    <w:p w:rsidR="00360E3B" w:rsidRPr="000D3816" w:rsidRDefault="00360E3B" w:rsidP="00360E3B">
      <w:pPr>
        <w:ind w:right="141"/>
      </w:pPr>
      <w:r w:rsidRPr="000D3816">
        <w:t>parcelní číslo: st. st. 551, 1349/11, 1349/15</w:t>
      </w:r>
    </w:p>
    <w:p w:rsidR="00360E3B" w:rsidRPr="000D3816" w:rsidRDefault="00360E3B" w:rsidP="00360E3B">
      <w:pPr>
        <w:ind w:right="141"/>
      </w:pPr>
      <w:r w:rsidRPr="000D3816">
        <w:t>Katastrální území: Planá u Mariánských Lázní [721280]</w:t>
      </w:r>
    </w:p>
    <w:p w:rsidR="00DC75B2" w:rsidRPr="000D3816" w:rsidRDefault="00DC75B2" w:rsidP="00331C74">
      <w:pPr>
        <w:pStyle w:val="Nadpis2"/>
      </w:pPr>
      <w:bookmarkStart w:id="6" w:name="_Toc23252397"/>
      <w:r w:rsidRPr="000D3816">
        <w:t>Údaje o souladu s cíli a úkoly územního plánování</w:t>
      </w:r>
      <w:bookmarkEnd w:id="6"/>
    </w:p>
    <w:p w:rsidR="00360E3B" w:rsidRPr="000D3816" w:rsidRDefault="00360E3B" w:rsidP="00360E3B">
      <w:pPr>
        <w:rPr>
          <w:lang w:eastAsia="cs-CZ"/>
        </w:rPr>
      </w:pPr>
      <w:r w:rsidRPr="000D3816">
        <w:rPr>
          <w:lang w:eastAsia="cs-CZ"/>
        </w:rPr>
        <w:t xml:space="preserve">Dle platného ÚP, se dotčené pozemky nachází v části DZ- </w:t>
      </w:r>
      <w:r w:rsidRPr="000D3816">
        <w:t>DOPRAVNÍ INFRASTRUKTURA – DRÁŽNÍ.</w:t>
      </w:r>
    </w:p>
    <w:p w:rsidR="00360E3B" w:rsidRPr="000D3816" w:rsidRDefault="00360E3B" w:rsidP="00360E3B">
      <w:pPr>
        <w:rPr>
          <w:lang w:eastAsia="cs-CZ"/>
        </w:rPr>
      </w:pPr>
      <w:r w:rsidRPr="000D3816">
        <w:rPr>
          <w:noProof/>
          <w:lang w:eastAsia="cs-CZ"/>
        </w:rPr>
        <w:drawing>
          <wp:inline distT="0" distB="0" distL="0" distR="0">
            <wp:extent cx="5591175" cy="4210050"/>
            <wp:effectExtent l="19050" t="0" r="9525" b="0"/>
            <wp:docPr id="7"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srcRect/>
                    <a:stretch>
                      <a:fillRect/>
                    </a:stretch>
                  </pic:blipFill>
                  <pic:spPr bwMode="auto">
                    <a:xfrm>
                      <a:off x="0" y="0"/>
                      <a:ext cx="5591175" cy="4210050"/>
                    </a:xfrm>
                    <a:prstGeom prst="rect">
                      <a:avLst/>
                    </a:prstGeom>
                    <a:noFill/>
                    <a:ln w="9525">
                      <a:noFill/>
                      <a:miter lim="800000"/>
                      <a:headEnd/>
                      <a:tailEnd/>
                    </a:ln>
                  </pic:spPr>
                </pic:pic>
              </a:graphicData>
            </a:graphic>
          </wp:inline>
        </w:drawing>
      </w:r>
      <w:r w:rsidRPr="000D3816">
        <w:rPr>
          <w:lang w:eastAsia="cs-CZ"/>
        </w:rPr>
        <w:t>:</w:t>
      </w:r>
    </w:p>
    <w:p w:rsidR="00DC75B2" w:rsidRPr="000D3816" w:rsidRDefault="00DC75B2" w:rsidP="00DC75B2">
      <w:pPr>
        <w:rPr>
          <w:lang w:eastAsia="cs-CZ"/>
        </w:rPr>
      </w:pPr>
      <w:r w:rsidRPr="000D3816">
        <w:rPr>
          <w:lang w:eastAsia="cs-CZ"/>
        </w:rPr>
        <w:t>Nedochází ke změně v užití.</w:t>
      </w:r>
    </w:p>
    <w:p w:rsidR="0033781C" w:rsidRPr="000D3816" w:rsidRDefault="0033781C" w:rsidP="0033781C">
      <w:pPr>
        <w:pStyle w:val="Nadpis3"/>
      </w:pPr>
      <w:bookmarkStart w:id="7" w:name="_Toc482193076"/>
      <w:bookmarkStart w:id="8" w:name="_Toc506551548"/>
      <w:bookmarkStart w:id="9" w:name="_Toc23252398"/>
      <w:r w:rsidRPr="000D3816">
        <w:t>Údaje o dodržení obecných požadavků na využití území vyplívající z vyhlášky MMR Č. 501/2006 SB o obecných požadavcích na využívání území</w:t>
      </w:r>
      <w:bookmarkEnd w:id="7"/>
      <w:bookmarkEnd w:id="8"/>
      <w:bookmarkEnd w:id="9"/>
    </w:p>
    <w:p w:rsidR="0033781C" w:rsidRPr="000D3816" w:rsidRDefault="0033781C" w:rsidP="0033781C">
      <w:pPr>
        <w:rPr>
          <w:lang w:eastAsia="cs-CZ"/>
        </w:rPr>
      </w:pPr>
      <w:r w:rsidRPr="000D3816">
        <w:t xml:space="preserve">Projektová dokumentace se řídí </w:t>
      </w:r>
      <w:r w:rsidRPr="000D3816">
        <w:rPr>
          <w:lang w:eastAsia="cs-CZ"/>
        </w:rPr>
        <w:t>vyhláškou č. 501/2006 Sb. „ O obecných požadavcích na využívání území “ v částech, které se zejména stavební úpravy týkají.</w:t>
      </w:r>
    </w:p>
    <w:p w:rsidR="0033781C" w:rsidRPr="000D3816" w:rsidRDefault="0033781C" w:rsidP="0033781C">
      <w:pPr>
        <w:rPr>
          <w:b/>
          <w:lang w:eastAsia="cs-CZ"/>
        </w:rPr>
      </w:pPr>
      <w:r w:rsidRPr="000D3816">
        <w:rPr>
          <w:b/>
          <w:lang w:eastAsia="cs-CZ"/>
        </w:rPr>
        <w:t>§ 23</w:t>
      </w:r>
    </w:p>
    <w:p w:rsidR="0033781C" w:rsidRPr="000D3816" w:rsidRDefault="0033781C" w:rsidP="0033781C">
      <w:pPr>
        <w:rPr>
          <w:lang w:eastAsia="cs-CZ"/>
        </w:rPr>
      </w:pPr>
      <w:r w:rsidRPr="000D3816">
        <w:rPr>
          <w:lang w:eastAsia="cs-CZ"/>
        </w:rPr>
        <w:t>Obecné požadavky na umisťování staveb</w:t>
      </w:r>
    </w:p>
    <w:p w:rsidR="0033781C" w:rsidRPr="000D3816" w:rsidRDefault="0033781C" w:rsidP="0033781C">
      <w:pPr>
        <w:rPr>
          <w:i/>
          <w:lang w:eastAsia="cs-CZ"/>
        </w:rPr>
      </w:pPr>
      <w:r w:rsidRPr="000D3816">
        <w:rPr>
          <w:i/>
          <w:lang w:eastAsia="cs-CZ"/>
        </w:rPr>
        <w:t>Stavba nepřesahuje na okolní pozemek, je napojena na inženýrské sítě.</w:t>
      </w:r>
    </w:p>
    <w:p w:rsidR="0033781C" w:rsidRPr="000D3816" w:rsidRDefault="0033781C" w:rsidP="0033781C">
      <w:pPr>
        <w:rPr>
          <w:i/>
        </w:rPr>
      </w:pPr>
      <w:r w:rsidRPr="000D3816">
        <w:rPr>
          <w:i/>
        </w:rPr>
        <w:t>Stavba respektuje a nenarušuje architektonickou jednotu celku.</w:t>
      </w:r>
    </w:p>
    <w:p w:rsidR="0033781C" w:rsidRPr="000D3816" w:rsidRDefault="0033781C" w:rsidP="0033781C">
      <w:pPr>
        <w:rPr>
          <w:i/>
        </w:rPr>
      </w:pPr>
      <w:r w:rsidRPr="000D3816">
        <w:rPr>
          <w:i/>
        </w:rPr>
        <w:t>Nejsou narušeny urbanistické a architektonické hodnoty stávající zástavby.</w:t>
      </w:r>
    </w:p>
    <w:p w:rsidR="0033781C" w:rsidRPr="000D3816" w:rsidRDefault="0033781C" w:rsidP="0033781C">
      <w:pPr>
        <w:rPr>
          <w:b/>
          <w:lang w:eastAsia="cs-CZ"/>
        </w:rPr>
      </w:pPr>
      <w:r w:rsidRPr="000D3816">
        <w:rPr>
          <w:b/>
          <w:lang w:eastAsia="cs-CZ"/>
        </w:rPr>
        <w:t>§ 24e</w:t>
      </w:r>
    </w:p>
    <w:p w:rsidR="0033781C" w:rsidRPr="000D3816" w:rsidRDefault="0033781C" w:rsidP="0033781C">
      <w:pPr>
        <w:rPr>
          <w:i/>
        </w:rPr>
      </w:pPr>
      <w:r w:rsidRPr="000D3816">
        <w:rPr>
          <w:i/>
        </w:rPr>
        <w:t>Staveniště</w:t>
      </w:r>
    </w:p>
    <w:p w:rsidR="0033781C" w:rsidRPr="000D3816" w:rsidRDefault="0033781C" w:rsidP="0033781C">
      <w:pPr>
        <w:rPr>
          <w:i/>
        </w:rPr>
      </w:pPr>
      <w:r w:rsidRPr="000D3816">
        <w:rPr>
          <w:i/>
        </w:rPr>
        <w:t>Staveniště bude zřízeno tak, aby nedocházelo ohrožování, obtěžování okolí hlukem, prachem nad limitní hodnoty. Nebude docházet k znečišťování pozemních komunikací, omezování přístupu k přilehlým stavbám, k sítím technického vybavení a požárním zařízením.</w:t>
      </w:r>
    </w:p>
    <w:p w:rsidR="00DC75B2" w:rsidRPr="000D3816" w:rsidRDefault="006103DB" w:rsidP="00331C74">
      <w:pPr>
        <w:pStyle w:val="Nadpis2"/>
      </w:pPr>
      <w:bookmarkStart w:id="10" w:name="_Toc23252399"/>
      <w:r w:rsidRPr="000D3816">
        <w:t>Informace o vydaných výjimkách z obecných požadavků na využívání území</w:t>
      </w:r>
      <w:bookmarkEnd w:id="10"/>
    </w:p>
    <w:p w:rsidR="006103DB" w:rsidRPr="000D3816" w:rsidRDefault="006103DB" w:rsidP="006103DB">
      <w:r w:rsidRPr="000D3816">
        <w:t>Není známo.</w:t>
      </w:r>
    </w:p>
    <w:p w:rsidR="006103DB" w:rsidRPr="000D3816" w:rsidRDefault="006103DB" w:rsidP="00331C74">
      <w:pPr>
        <w:pStyle w:val="Nadpis2"/>
      </w:pPr>
      <w:bookmarkStart w:id="11" w:name="_Toc506551549"/>
      <w:bookmarkStart w:id="12" w:name="_Toc23252400"/>
      <w:r w:rsidRPr="000D3816">
        <w:t>Informace o splnění požadavků dotčených orgánů</w:t>
      </w:r>
      <w:bookmarkEnd w:id="11"/>
      <w:bookmarkEnd w:id="12"/>
    </w:p>
    <w:p w:rsidR="006103DB" w:rsidRPr="000D3816" w:rsidRDefault="006103DB" w:rsidP="006103DB">
      <w:pPr>
        <w:rPr>
          <w:lang w:eastAsia="cs-CZ"/>
        </w:rPr>
      </w:pPr>
      <w:r w:rsidRPr="000D3816">
        <w:rPr>
          <w:lang w:eastAsia="cs-CZ"/>
        </w:rPr>
        <w:t>Vyjádření vybraných DOSS: Veškeré dokumenty vyjádření DO v dokladové části projektu.</w:t>
      </w:r>
    </w:p>
    <w:p w:rsidR="006103DB" w:rsidRPr="000D3816" w:rsidRDefault="006103DB" w:rsidP="006103DB">
      <w:pPr>
        <w:pStyle w:val="Nadpis3"/>
        <w:rPr>
          <w:lang w:eastAsia="cs-CZ"/>
        </w:rPr>
      </w:pPr>
      <w:bookmarkStart w:id="13" w:name="_Toc497920740"/>
      <w:bookmarkStart w:id="14" w:name="_Toc506551550"/>
      <w:bookmarkStart w:id="15" w:name="_Toc23252401"/>
      <w:r w:rsidRPr="000D3816">
        <w:rPr>
          <w:lang w:eastAsia="cs-CZ"/>
        </w:rPr>
        <w:t>Dotčené orgány dle § 136 odst. 1 SŘ</w:t>
      </w:r>
      <w:bookmarkEnd w:id="13"/>
      <w:bookmarkEnd w:id="14"/>
      <w:bookmarkEnd w:id="15"/>
    </w:p>
    <w:tbl>
      <w:tblPr>
        <w:tblW w:w="0" w:type="dxa"/>
        <w:tblCellMar>
          <w:left w:w="0" w:type="dxa"/>
          <w:right w:w="0" w:type="dxa"/>
        </w:tblCellMar>
        <w:tblLook w:val="04A0"/>
      </w:tblPr>
      <w:tblGrid>
        <w:gridCol w:w="2309"/>
        <w:gridCol w:w="993"/>
        <w:gridCol w:w="4867"/>
        <w:gridCol w:w="993"/>
      </w:tblGrid>
      <w:tr w:rsidR="0083326A" w:rsidRPr="000D3816" w:rsidTr="0083326A">
        <w:trPr>
          <w:trHeight w:val="315"/>
        </w:trPr>
        <w:tc>
          <w:tcPr>
            <w:tcW w:w="0" w:type="auto"/>
            <w:tcBorders>
              <w:top w:val="single" w:sz="6" w:space="0" w:color="000000"/>
              <w:left w:val="single" w:sz="6" w:space="0" w:color="000000"/>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b/>
                <w:lang w:eastAsia="cs-CZ"/>
              </w:rPr>
            </w:pPr>
            <w:r w:rsidRPr="000D3816">
              <w:rPr>
                <w:b/>
                <w:sz w:val="32"/>
                <w:lang w:eastAsia="cs-CZ"/>
              </w:rPr>
              <w:t>DUR</w:t>
            </w:r>
          </w:p>
        </w:tc>
        <w:tc>
          <w:tcPr>
            <w:tcW w:w="0" w:type="auto"/>
            <w:tcBorders>
              <w:top w:val="single" w:sz="6" w:space="0" w:color="000000"/>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000000"/>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000000"/>
              <w:left w:val="single" w:sz="6" w:space="0" w:color="CCCCCC"/>
              <w:bottom w:val="single" w:sz="6" w:space="0" w:color="CCCCCC"/>
              <w:right w:val="single" w:sz="6" w:space="0" w:color="000000"/>
            </w:tcBorders>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000000"/>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kdo</w:t>
            </w: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kdy</w:t>
            </w: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co</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platnost</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Vodoservis Planá – správce vody a kanalizace </w:t>
            </w:r>
            <w:r w:rsidRPr="000D3816">
              <w:rPr>
                <w:lang w:eastAsia="cs-CZ"/>
              </w:rPr>
              <w:br/>
              <w:t xml:space="preserve">Železničářská 805 </w:t>
            </w:r>
            <w:r w:rsidRPr="000D3816">
              <w:rPr>
                <w:lang w:eastAsia="cs-CZ"/>
              </w:rPr>
              <w:br/>
              <w:t xml:space="preserve">Planá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4.1.2019</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souhlas s podmínkou, vytyčit při výkopech sítě</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nesdělena</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MěÚ Planá, Odbor správy majetku a investic </w:t>
            </w:r>
            <w:r w:rsidRPr="000D3816">
              <w:rPr>
                <w:lang w:eastAsia="cs-CZ"/>
              </w:rPr>
              <w:br/>
              <w:t xml:space="preserve">náměstí Svobody ,1 348 15 Planá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Souhlas s podmínkou </w:t>
            </w:r>
            <w:r w:rsidRPr="000D3816">
              <w:rPr>
                <w:lang w:eastAsia="cs-CZ"/>
              </w:rPr>
              <w:br/>
              <w:t xml:space="preserve">Zásyp bude proveden ze štěrkodrti v tl. Min 450mm a povrch bude uved do původního stavu. </w:t>
            </w:r>
            <w:r w:rsidRPr="000D3816">
              <w:rPr>
                <w:lang w:eastAsia="cs-CZ"/>
              </w:rPr>
              <w:br/>
              <w:t xml:space="preserve">Zhotovitel bude ručit 5 let za provedení. Závadou bude výšková nerovnost o více než 10mm oproti okolnímu povrchu.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Městský úřad Tachov, Odbor výstavby a ÚP, IDDS: 2tubyxs </w:t>
            </w:r>
            <w:r w:rsidRPr="000D3816">
              <w:rPr>
                <w:lang w:eastAsia="cs-CZ"/>
              </w:rPr>
              <w:br/>
              <w:t xml:space="preserve">sídlo: Hornická č.p. 1695, 347 01 Tachov 1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V souladu s politikou územního rozvoje. </w:t>
            </w:r>
            <w:r w:rsidRPr="000D3816">
              <w:rPr>
                <w:lang w:eastAsia="cs-CZ"/>
              </w:rPr>
              <w:br/>
              <w:t xml:space="preserve">Souhlas s podmínkou, že umístění stavby bude v souladu se schválenou PD.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Městský úřad Tachov, Odbor životního prostředí, IDDS: 2tubyxs </w:t>
            </w:r>
            <w:r w:rsidRPr="000D3816">
              <w:rPr>
                <w:lang w:eastAsia="cs-CZ"/>
              </w:rPr>
              <w:br/>
              <w:t xml:space="preserve">sídlo: Hornická č.p. 1695, 347 01 Tachov 1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Vodní hospodářství – vždy upřednostni vsakovací zařízení </w:t>
            </w:r>
            <w:r w:rsidRPr="000D3816">
              <w:rPr>
                <w:lang w:eastAsia="cs-CZ"/>
              </w:rPr>
              <w:br/>
              <w:t xml:space="preserve">Odpadové hospodářství – souhlas, v DSP budou stanoveny odpady </w:t>
            </w:r>
            <w:r w:rsidRPr="000D3816">
              <w:rPr>
                <w:lang w:eastAsia="cs-CZ"/>
              </w:rPr>
              <w:br/>
              <w:t xml:space="preserve">Ochrana ovzduší – dopracována samostatná žádost. </w:t>
            </w:r>
            <w:r w:rsidRPr="000D3816">
              <w:rPr>
                <w:lang w:eastAsia="cs-CZ"/>
              </w:rPr>
              <w:br/>
              <w:t xml:space="preserve">2 + 3 kotle na zemní plyn se stanoveným příkonem – bez připomínek.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Hasičský záchranný sbor Plzeňského kraje, Územní odbor Tachov, IDDS: p36ab6k </w:t>
            </w:r>
            <w:r w:rsidRPr="000D3816">
              <w:rPr>
                <w:lang w:eastAsia="cs-CZ"/>
              </w:rPr>
              <w:br/>
              <w:t xml:space="preserve">sídlo: Plzeňská č.p. 2163, 347 01 Tachov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Souhlasné závazné stanovisko</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Krajská hygienická stanice Plzeňského kraje se sídlem v Plzni, Územní pracoviště Tachov, IDDS: samai8a </w:t>
            </w:r>
            <w:r w:rsidRPr="000D3816">
              <w:rPr>
                <w:lang w:eastAsia="cs-CZ"/>
              </w:rPr>
              <w:br/>
              <w:t xml:space="preserve">sídlo: Pobřežní č.p. 140, 347 01 Tachov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Souhlasné stanovisko. </w:t>
            </w:r>
            <w:r w:rsidRPr="000D3816">
              <w:rPr>
                <w:lang w:eastAsia="cs-CZ"/>
              </w:rPr>
              <w:br/>
              <w:t xml:space="preserve">Stacionární zdroje hluku, výměna oken, vnitřní dispozice apod jsou řešeny v rámci DSP.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Drážní úřad, sekce stavební, oblast Plzeň </w:t>
            </w:r>
            <w:r w:rsidRPr="000D3816">
              <w:rPr>
                <w:lang w:eastAsia="cs-CZ"/>
              </w:rPr>
              <w:br/>
              <w:t xml:space="preserve">Škroupova 11, Plzeň, PSČ 301 36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Není námitek.</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NIPI bezbariérové prostředí, o.p.s., Středisko Plzeň </w:t>
            </w:r>
            <w:r w:rsidRPr="000D3816">
              <w:rPr>
                <w:lang w:eastAsia="cs-CZ"/>
              </w:rPr>
              <w:br/>
              <w:t xml:space="preserve">Nám. Republiky 202/28 </w:t>
            </w:r>
            <w:r w:rsidRPr="000D3816">
              <w:rPr>
                <w:lang w:eastAsia="cs-CZ"/>
              </w:rPr>
              <w:br/>
              <w:t xml:space="preserve">301 00 Plzeň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Předložená PD má předpoklad vyhovět. </w:t>
            </w:r>
            <w:r w:rsidRPr="000D3816">
              <w:rPr>
                <w:lang w:eastAsia="cs-CZ"/>
              </w:rPr>
              <w:br/>
              <w:t xml:space="preserve">V DSP nutno dodržet vyhl. 398/2009.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ČD Cargo, a.s. </w:t>
            </w:r>
            <w:r w:rsidRPr="000D3816">
              <w:rPr>
                <w:lang w:eastAsia="cs-CZ"/>
              </w:rPr>
              <w:br/>
              <w:t xml:space="preserve">Na Sklárně 2709/4, Plzeň, Východní Předměstí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souhlas s podmínkami, náhrady adekvátních prostor -&gt; požadavek nájemce je irelevantní</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Plánské služby, s.r.o. </w:t>
            </w:r>
            <w:r w:rsidRPr="000D3816">
              <w:rPr>
                <w:lang w:eastAsia="cs-CZ"/>
              </w:rPr>
              <w:br/>
              <w:t xml:space="preserve">Sídlo Revoluční 679, 348 15 Planá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Souhlas s podmínkami: </w:t>
            </w:r>
            <w:r w:rsidRPr="000D3816">
              <w:rPr>
                <w:lang w:eastAsia="cs-CZ"/>
              </w:rPr>
              <w:br/>
              <w:t xml:space="preserve">Zákaz zimních prací pro výkopy - od 1.11. kalendářního roku do 28.2. následujícího kalendářního roku je zakázáno. </w:t>
            </w:r>
            <w:r w:rsidRPr="000D3816">
              <w:rPr>
                <w:lang w:eastAsia="cs-CZ"/>
              </w:rPr>
              <w:br/>
              <w:t xml:space="preserve">Dodržení podmínek MDS ČR. Především TP 146 - Povolování a provádění výkopů a zásypů </w:t>
            </w:r>
            <w:r w:rsidRPr="000D3816">
              <w:rPr>
                <w:lang w:eastAsia="cs-CZ"/>
              </w:rPr>
              <w:br/>
              <w:t xml:space="preserve">rýh pro inženýrské sítě ve vozovkách pozemních komunikací.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Krajského ředitelství policie Plzeňského kraje, </w:t>
            </w:r>
            <w:r w:rsidRPr="000D3816">
              <w:rPr>
                <w:lang w:eastAsia="cs-CZ"/>
              </w:rPr>
              <w:br/>
              <w:t xml:space="preserve">Dopravní inspektorát Tachov, Plánská č.p. 2032, 347 01 Tachov </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Nesouhlas – žádost o doplnění. </w:t>
            </w:r>
            <w:r w:rsidRPr="000D3816">
              <w:rPr>
                <w:lang w:eastAsia="cs-CZ"/>
              </w:rPr>
              <w:br/>
              <w:t xml:space="preserve">- Dle dohody </w:t>
            </w:r>
            <w:r w:rsidR="005A0070">
              <w:rPr>
                <w:lang w:eastAsia="cs-CZ"/>
              </w:rPr>
              <w:t>SPRÁVA ŽELEZNIC</w:t>
            </w:r>
            <w:r w:rsidRPr="000D3816">
              <w:rPr>
                <w:lang w:eastAsia="cs-CZ"/>
              </w:rPr>
              <w:t xml:space="preserve"> a Město Planá byl vjezd, parkoviště, zpevněné plochy přednádraží z PD vyjmuty a budou následně řešeny v samostatné PD, která bude řešit komplexně celé přednádraží. </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RWE GasNet, s.r.o.</w:t>
            </w:r>
            <w:r w:rsidRPr="000D3816">
              <w:rPr>
                <w:lang w:eastAsia="cs-CZ"/>
              </w:rPr>
              <w:br/>
              <w:t>Klíšská 940</w:t>
            </w:r>
            <w:r w:rsidRPr="000D3816">
              <w:rPr>
                <w:lang w:eastAsia="cs-CZ"/>
              </w:rPr>
              <w:br/>
              <w:t>401 17 Ústí nad Labem</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viz GridService</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GridServices, s.r.o. </w:t>
            </w:r>
            <w:r w:rsidRPr="000D3816">
              <w:rPr>
                <w:lang w:eastAsia="cs-CZ"/>
              </w:rPr>
              <w:br/>
              <w:t xml:space="preserve">Plynárenská 499/1 </w:t>
            </w:r>
            <w:r w:rsidRPr="000D3816">
              <w:rPr>
                <w:lang w:eastAsia="cs-CZ"/>
              </w:rPr>
              <w:br/>
              <w:t xml:space="preserve">Zábrdovice </w:t>
            </w:r>
            <w:r w:rsidRPr="000D3816">
              <w:rPr>
                <w:lang w:eastAsia="cs-CZ"/>
              </w:rPr>
              <w:br/>
              <w:t xml:space="preserve">602 00 Brno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Podmínky v rámci realizace.=&gt; certifikovaný zhotovitel pro přípojku plynu</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Česká telekomunikační infrastruktura a.s., </w:t>
            </w:r>
            <w:r w:rsidRPr="000D3816">
              <w:rPr>
                <w:lang w:eastAsia="cs-CZ"/>
              </w:rPr>
              <w:br/>
              <w:t xml:space="preserve">Olšanská 2681/6, Praha 3, PSČ 13000 </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Společnost CETIN s účinností ode dne 25. 4. 2018 přistoupila ke změně postupu při vydávání Vyjádření. Snažíme se zajistit, abyste od nás obdrželi vždy takové Vyjádření, které bude současně souhlasem společnosti CETIN s vydáním příslušného správního rozhodnutí, pro něž je Vyjádření vydáno, je-li takového povolení dle Stavebního zákona třeba.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ČEZ Distribuce, a. s., </w:t>
            </w:r>
            <w:r w:rsidRPr="000D3816">
              <w:rPr>
                <w:lang w:eastAsia="cs-CZ"/>
              </w:rPr>
              <w:br/>
              <w:t xml:space="preserve">Plzeň, Guldenerova 2577/19, PSČ 326 00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Podmínky v rámci realizace, ohlášení realizace.</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Odbor Památkové péče</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Nejedná se o objekt podléhající PP. </w:t>
            </w:r>
            <w:r w:rsidRPr="000D3816">
              <w:rPr>
                <w:lang w:eastAsia="cs-CZ"/>
              </w:rPr>
              <w:br/>
              <w:t xml:space="preserve">Projekt řešen se zástupcem NPÚ Plzeň – veškerá doporučení jsou v rámci DSP zohledněny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FFF2CC"/>
            <w:tcMar>
              <w:top w:w="30" w:type="dxa"/>
              <w:left w:w="45" w:type="dxa"/>
              <w:bottom w:w="30" w:type="dxa"/>
              <w:right w:w="45" w:type="dxa"/>
            </w:tcMar>
            <w:hideMark/>
          </w:tcPr>
          <w:p w:rsidR="0083326A" w:rsidRPr="000D3816" w:rsidRDefault="0083326A" w:rsidP="0083326A">
            <w:pPr>
              <w:rPr>
                <w:lang w:eastAsia="cs-CZ"/>
              </w:rPr>
            </w:pPr>
            <w:r w:rsidRPr="000D3816">
              <w:rPr>
                <w:lang w:eastAsia="cs-CZ"/>
              </w:rPr>
              <w:t>ČD a.s.</w:t>
            </w:r>
          </w:p>
        </w:tc>
        <w:tc>
          <w:tcPr>
            <w:tcW w:w="0" w:type="auto"/>
            <w:tcBorders>
              <w:top w:val="single" w:sz="6" w:space="0" w:color="CCCCCC"/>
              <w:left w:val="single" w:sz="6" w:space="0" w:color="CCCCCC"/>
              <w:bottom w:val="single" w:sz="6" w:space="0" w:color="CCCCCC"/>
              <w:right w:val="single" w:sz="6" w:space="0" w:color="CCCCCC"/>
            </w:tcBorders>
            <w:shd w:val="clear" w:color="auto" w:fill="FFF2CC"/>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FFF2CC"/>
            <w:tcMar>
              <w:top w:w="30" w:type="dxa"/>
              <w:left w:w="45" w:type="dxa"/>
              <w:bottom w:w="30" w:type="dxa"/>
              <w:right w:w="45" w:type="dxa"/>
            </w:tcMar>
            <w:hideMark/>
          </w:tcPr>
          <w:p w:rsidR="0083326A" w:rsidRPr="000D3816" w:rsidRDefault="0083326A" w:rsidP="0083326A">
            <w:pPr>
              <w:rPr>
                <w:lang w:eastAsia="cs-CZ"/>
              </w:rPr>
            </w:pPr>
            <w:r w:rsidRPr="000D3816">
              <w:rPr>
                <w:lang w:eastAsia="cs-CZ"/>
              </w:rPr>
              <w:t>Požaduje další stupeň PD – bude splněno.</w:t>
            </w:r>
            <w:r w:rsidRPr="000D3816">
              <w:rPr>
                <w:lang w:eastAsia="cs-CZ"/>
              </w:rPr>
              <w:br/>
              <w:t>Souhlas DI PČR – došlo k vyjmutí vjezdu na parkoviště z PD</w:t>
            </w:r>
            <w:r w:rsidRPr="000D3816">
              <w:rPr>
                <w:lang w:eastAsia="cs-CZ"/>
              </w:rPr>
              <w:br/>
              <w:t>Zohlednit prodej pro Město Planá – v DSP podrobný popis řešení</w:t>
            </w:r>
            <w:r w:rsidRPr="000D3816">
              <w:rPr>
                <w:lang w:eastAsia="cs-CZ"/>
              </w:rPr>
              <w:br/>
              <w:t>Respektovat ŽP a plochy ČD – bude dodrženo.</w:t>
            </w:r>
            <w:r w:rsidRPr="000D3816">
              <w:rPr>
                <w:lang w:eastAsia="cs-CZ"/>
              </w:rPr>
              <w:br/>
              <w:t>Doplnit souhlas s ostatními SO, nikoliv jen s vjezdem a parkovištěm</w:t>
            </w:r>
            <w:r w:rsidR="00610439" w:rsidRPr="000D3816">
              <w:rPr>
                <w:lang w:eastAsia="cs-CZ"/>
              </w:rPr>
              <w:t>=&gt; doplněno</w:t>
            </w:r>
          </w:p>
        </w:tc>
        <w:tc>
          <w:tcPr>
            <w:tcW w:w="0" w:type="auto"/>
            <w:tcBorders>
              <w:top w:val="single" w:sz="6" w:space="0" w:color="CCCCCC"/>
              <w:left w:val="single" w:sz="6" w:space="0" w:color="CCCCCC"/>
              <w:bottom w:val="single" w:sz="6" w:space="0" w:color="CCCCCC"/>
              <w:right w:val="single" w:sz="6" w:space="0" w:color="CCCCCC"/>
            </w:tcBorders>
            <w:shd w:val="clear" w:color="auto" w:fill="FFF2CC"/>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MěÚ Planá, Odbor dopravy</w:t>
            </w:r>
            <w:r w:rsidRPr="000D3816">
              <w:rPr>
                <w:lang w:eastAsia="cs-CZ"/>
              </w:rPr>
              <w:br/>
              <w:t>náměstí Svobody ,1 348 15 Planá</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Nesouhlas – žádost o doplnění. </w:t>
            </w:r>
            <w:r w:rsidRPr="000D3816">
              <w:rPr>
                <w:lang w:eastAsia="cs-CZ"/>
              </w:rPr>
              <w:br/>
            </w:r>
            <w:r w:rsidRPr="000D3816">
              <w:rPr>
                <w:lang w:eastAsia="cs-CZ"/>
              </w:rPr>
              <w:sym w:font="Symbol" w:char="F0F0"/>
            </w:r>
            <w:r w:rsidRPr="000D3816">
              <w:rPr>
                <w:lang w:eastAsia="cs-CZ"/>
              </w:rPr>
              <w:t xml:space="preserve"> Dle dohody </w:t>
            </w:r>
            <w:r w:rsidR="005A0070">
              <w:rPr>
                <w:lang w:eastAsia="cs-CZ"/>
              </w:rPr>
              <w:t>SPRÁVA ŽELEZNIC</w:t>
            </w:r>
            <w:r w:rsidRPr="000D3816">
              <w:rPr>
                <w:lang w:eastAsia="cs-CZ"/>
              </w:rPr>
              <w:t xml:space="preserve"> a Město Planá byl vjezd, parkoviště, zpevněné plochy přednádraží z PD vyjmuty a budou následně řešeny v samostatné PD, která bude řešit komplexně celé přednádraží. </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5A0070" w:rsidP="0083326A">
            <w:pPr>
              <w:rPr>
                <w:lang w:eastAsia="cs-CZ"/>
              </w:rPr>
            </w:pPr>
            <w:r>
              <w:rPr>
                <w:lang w:eastAsia="cs-CZ"/>
              </w:rPr>
              <w:t>SPRÁVA ŽELEZNIC</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Veškeré síťě a zájmy jednotlivých složek byly probírány na KS. </w:t>
            </w:r>
            <w:r w:rsidRPr="000D3816">
              <w:rPr>
                <w:lang w:eastAsia="cs-CZ"/>
              </w:rPr>
              <w:br/>
              <w:t xml:space="preserve">Zápis v rámci dokladové části. </w:t>
            </w:r>
            <w:r w:rsidRPr="000D3816">
              <w:rPr>
                <w:lang w:eastAsia="cs-CZ"/>
              </w:rPr>
              <w:br/>
              <w:t xml:space="preserve">SS Plzeň – stavby, nutná koordinace s ETCS Plzeň- Cheb. =&gt; došlo k několika KS, úprava slaboproudů v rámci DSP. </w:t>
            </w:r>
            <w:r w:rsidRPr="000D3816">
              <w:rPr>
                <w:lang w:eastAsia="cs-CZ"/>
              </w:rPr>
              <w:br/>
            </w:r>
            <w:r w:rsidR="005A0070">
              <w:rPr>
                <w:lang w:eastAsia="cs-CZ"/>
              </w:rPr>
              <w:t>SPRÁVA ŽELEZNIC</w:t>
            </w:r>
            <w:r w:rsidRPr="000D3816">
              <w:rPr>
                <w:lang w:eastAsia="cs-CZ"/>
              </w:rPr>
              <w:t xml:space="preserve"> GŘ O26 – bytové jednotky projednat na KHS. =&gt; řeší DSP. </w:t>
            </w:r>
            <w:r w:rsidRPr="000D3816">
              <w:rPr>
                <w:lang w:eastAsia="cs-CZ"/>
              </w:rPr>
              <w:br/>
              <w:t xml:space="preserve">OŘ Plzeň – koordinace síťí, které nejsou zapsány v KN. =.&gt; sítě budou v rámci rekonstrukce zmapovány.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Tanet</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V rámci jednání dojde k návrhu a podání samostatné PD na podzemní přeložku kabelu Tanet.</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000000"/>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b/>
                <w:lang w:eastAsia="cs-CZ"/>
              </w:rPr>
            </w:pPr>
            <w:r w:rsidRPr="000D3816">
              <w:rPr>
                <w:b/>
                <w:sz w:val="32"/>
                <w:lang w:eastAsia="cs-CZ"/>
              </w:rPr>
              <w:t>DSP</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000000"/>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kdo</w:t>
            </w: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kdy</w:t>
            </w: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co</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platnost</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Městský úřad Tachov, Odbor životního prostředí, IDDS: 2tubyxs </w:t>
            </w:r>
            <w:r w:rsidRPr="000D3816">
              <w:rPr>
                <w:lang w:eastAsia="cs-CZ"/>
              </w:rPr>
              <w:br/>
              <w:t xml:space="preserve">sídlo: Hornická č.p. 1695, 347 01 Tachov 1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21.11.2018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přípustný z hlediska politky územního rozvoje</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21.11.2020</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Hasičský záchranný sbor Plzeňského kraje, Územní odbor Tachov, IDDS: p36ab6k </w:t>
            </w:r>
            <w:r w:rsidRPr="000D3816">
              <w:rPr>
                <w:lang w:eastAsia="cs-CZ"/>
              </w:rPr>
              <w:br/>
              <w:t xml:space="preserve">sídlo: Plzeňská č.p. 2163, 347 01 Tachov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21.11.2018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souhlasné závazné stanovisko</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Krajská hygienická stanice Plzeňského kraje se sídlem v Plzni, Územní pracoviště Tachov, IDDS: samai8a </w:t>
            </w:r>
            <w:r w:rsidRPr="000D3816">
              <w:rPr>
                <w:lang w:eastAsia="cs-CZ"/>
              </w:rPr>
              <w:br/>
              <w:t xml:space="preserve">sídlo: Pobřežní č.p. 140, 347 01 Tachov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11.12.2018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souhlas s podmínkou předložení protokolu osvětlení nad jednotlivými pracovními místy</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NIPI bezbariérové prostředí, o.p.s., Středisko Plzeň </w:t>
            </w:r>
            <w:r w:rsidRPr="000D3816">
              <w:rPr>
                <w:lang w:eastAsia="cs-CZ"/>
              </w:rPr>
              <w:br/>
              <w:t xml:space="preserve">Nám. Republiky 202/28 , 301 00 Plzeň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4.12.2018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má předpoklady vyhovět za splnění následující ch podmínek </w:t>
            </w:r>
            <w:r w:rsidRPr="000D3816">
              <w:rPr>
                <w:lang w:eastAsia="cs-CZ"/>
              </w:rPr>
              <w:br/>
              <w:t xml:space="preserve">-dveře ochránit proti poškození vozíkem (do výšky 400mm) </w:t>
            </w:r>
            <w:r w:rsidRPr="000D3816">
              <w:rPr>
                <w:lang w:eastAsia="cs-CZ"/>
              </w:rPr>
              <w:br/>
              <w:t xml:space="preserve">-označení prosklených ploch </w:t>
            </w:r>
            <w:r w:rsidRPr="000D3816">
              <w:rPr>
                <w:lang w:eastAsia="cs-CZ"/>
              </w:rPr>
              <w:br/>
              <w:t xml:space="preserve">-alespoň jedna pokladní přepážka bezbariérová </w:t>
            </w:r>
            <w:r w:rsidRPr="000D3816">
              <w:rPr>
                <w:lang w:eastAsia="cs-CZ"/>
              </w:rPr>
              <w:br/>
              <w:t xml:space="preserve">-stěny WC musí umožnit kotvení madel s nosností 150Kg </w:t>
            </w:r>
            <w:r w:rsidRPr="000D3816">
              <w:rPr>
                <w:lang w:eastAsia="cs-CZ"/>
              </w:rPr>
              <w:br/>
              <w:t xml:space="preserve">-dveře na WC s madlem, odjistitelný zámek, klozet ve vzd 450mm na osu od stěny, 700mm od čela klozetu a zadní stěny, výška sedáku 460mm, ovládání klozetu v dosahu 1200mm nad podlahou, po stranách klozetu madla </w:t>
            </w:r>
            <w:r w:rsidRPr="000D3816">
              <w:rPr>
                <w:lang w:eastAsia="cs-CZ"/>
              </w:rPr>
              <w:br/>
              <w:t xml:space="preserve">-při malém prostoru na WC použít pouze umývátko bez madla </w:t>
            </w:r>
            <w:r w:rsidRPr="000D3816">
              <w:rPr>
                <w:lang w:eastAsia="cs-CZ"/>
              </w:rPr>
              <w:br/>
              <w:t xml:space="preserve">-užít stojánkovou baterii s krátkou pákou, horní hrana umyvadla 800mm </w:t>
            </w:r>
            <w:r w:rsidRPr="000D3816">
              <w:rPr>
                <w:lang w:eastAsia="cs-CZ"/>
              </w:rPr>
              <w:br/>
              <w:t>-umístit signalizační tlačítka 600-1200mm nad podlahou a druhé 150mm nad podlahou</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MěÚ Planá, Odbor správy majetku a investic </w:t>
            </w:r>
            <w:r w:rsidRPr="000D3816">
              <w:rPr>
                <w:lang w:eastAsia="cs-CZ"/>
              </w:rPr>
              <w:br/>
              <w:t xml:space="preserve">náměstí Svobody ,1 348 15 Planá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21.11.2018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souhlas s podmínkami, žádost o zvláštní užívání komunikace, stavba neobsahuje SO 06 - parkovací stání</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Plánské služby, s.r.o. </w:t>
            </w:r>
            <w:r w:rsidRPr="000D3816">
              <w:rPr>
                <w:lang w:eastAsia="cs-CZ"/>
              </w:rPr>
              <w:br/>
              <w:t xml:space="preserve">Sídlo Revoluční 679, 348 15 Planá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21.11.2018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souhlas s připojením komunikace, souhlas se zvláštním užíváním komunikace </w:t>
            </w:r>
            <w:r w:rsidRPr="000D3816">
              <w:rPr>
                <w:lang w:eastAsia="cs-CZ"/>
              </w:rPr>
              <w:br/>
              <w:t xml:space="preserve">zvláštní podmínky: </w:t>
            </w:r>
            <w:r w:rsidRPr="000D3816">
              <w:rPr>
                <w:lang w:eastAsia="cs-CZ"/>
              </w:rPr>
              <w:br/>
              <w:t xml:space="preserve">-od 1.11. do 28.2. zakázány zemní práce </w:t>
            </w:r>
            <w:r w:rsidRPr="000D3816">
              <w:rPr>
                <w:lang w:eastAsia="cs-CZ"/>
              </w:rPr>
              <w:br/>
              <w:t xml:space="preserve">-provádění zemních prací dle TP 146, MDS ČR </w:t>
            </w:r>
            <w:r w:rsidRPr="000D3816">
              <w:rPr>
                <w:lang w:eastAsia="cs-CZ"/>
              </w:rPr>
              <w:br/>
              <w:t>-hloubka uložení pod chodníke600mm, pod komunikací 1000mm</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RWE GasNet, s.r.o. </w:t>
            </w:r>
            <w:r w:rsidRPr="000D3816">
              <w:rPr>
                <w:lang w:eastAsia="cs-CZ"/>
              </w:rPr>
              <w:br/>
              <w:t xml:space="preserve">Klíšská 940 </w:t>
            </w:r>
            <w:r w:rsidRPr="000D3816">
              <w:rPr>
                <w:lang w:eastAsia="cs-CZ"/>
              </w:rPr>
              <w:br/>
              <w:t xml:space="preserve">401 17 Ústí nad Labem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viz GridServices, Gasnet</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GridServices, s.r.o. </w:t>
            </w:r>
            <w:r w:rsidRPr="000D3816">
              <w:rPr>
                <w:lang w:eastAsia="cs-CZ"/>
              </w:rPr>
              <w:br/>
              <w:t xml:space="preserve">Plynárenská 499/1, Zábrdovice, 602 00 Brno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7.12.2018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souhlas s provedením přípojky s podmínkami, plynárenské i neplynárenské stavby</w:t>
            </w:r>
            <w:r w:rsidRPr="000D3816">
              <w:rPr>
                <w:lang w:eastAsia="cs-CZ"/>
              </w:rPr>
              <w:br/>
              <w:t xml:space="preserve">nahlásit práce </w:t>
            </w:r>
            <w:r w:rsidRPr="000D3816">
              <w:rPr>
                <w:lang w:eastAsia="cs-CZ"/>
              </w:rPr>
              <w:br/>
              <w:t>provádět dle platné PD</w:t>
            </w:r>
            <w:r w:rsidRPr="000D3816">
              <w:rPr>
                <w:lang w:eastAsia="cs-CZ"/>
              </w:rPr>
              <w:br/>
              <w:t>provádět může jen certifikovaný zhotovitel</w:t>
            </w:r>
            <w:r w:rsidRPr="000D3816">
              <w:rPr>
                <w:lang w:eastAsia="cs-CZ"/>
              </w:rPr>
              <w:br/>
              <w:t>před záhozem provést geodetické zaměření</w:t>
            </w:r>
            <w:r w:rsidRPr="000D3816">
              <w:rPr>
                <w:lang w:eastAsia="cs-CZ"/>
              </w:rPr>
              <w:br/>
              <w:t>při přejímání stavby bude předáno DSPS</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7.12.2020</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ČEZ Distribuce, a. s., </w:t>
            </w:r>
            <w:r w:rsidRPr="000D3816">
              <w:rPr>
                <w:lang w:eastAsia="cs-CZ"/>
              </w:rPr>
              <w:br/>
              <w:t xml:space="preserve">Plzeň, Guldenerova 2577/19, PSČ 326 00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20.11.2018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souhlas s podmínkami </w:t>
            </w:r>
            <w:r w:rsidRPr="000D3816">
              <w:rPr>
                <w:lang w:eastAsia="cs-CZ"/>
              </w:rPr>
              <w:br/>
              <w:t xml:space="preserve">vytyčení síťí, nepoužívat mechanizaci v ochranných pásmech NN </w:t>
            </w:r>
            <w:r w:rsidRPr="000D3816">
              <w:rPr>
                <w:lang w:eastAsia="cs-CZ"/>
              </w:rPr>
              <w:br/>
              <w:t xml:space="preserve">pokud nejsou v normové hloubce budou uloženy do chrániček a v hloubce dle norem </w:t>
            </w:r>
            <w:r w:rsidRPr="000D3816">
              <w:rPr>
                <w:lang w:eastAsia="cs-CZ"/>
              </w:rPr>
              <w:br/>
              <w:t>před záhozem pozvat praovníky ČEZ Dis k ekontrole</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20.11.2019</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Mě s t s k ý ú ř a d Pl a n á </w:t>
            </w:r>
            <w:r w:rsidRPr="000D3816">
              <w:rPr>
                <w:lang w:eastAsia="cs-CZ"/>
              </w:rPr>
              <w:br/>
              <w:t xml:space="preserve">S t a v e b n í ú ř a d </w:t>
            </w:r>
            <w:r w:rsidRPr="000D3816">
              <w:rPr>
                <w:lang w:eastAsia="cs-CZ"/>
              </w:rPr>
              <w:br/>
              <w:t>náměs t í Svobody 1, 348 15 Planá</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3.12.2018</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MěÚ Planá, stavební úřad, jako dotčený orgán - přípustný</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Odbor Památkové péče</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Nejedná se o objekt podléhající PP. </w:t>
            </w:r>
            <w:r w:rsidRPr="000D3816">
              <w:rPr>
                <w:lang w:eastAsia="cs-CZ"/>
              </w:rPr>
              <w:br/>
              <w:t xml:space="preserve">Projekt řešen se zástupcem NPÚ Plzeň – veškerá doporučení jsou v rámci DSP zohledněny </w:t>
            </w:r>
          </w:p>
        </w:tc>
        <w:tc>
          <w:tcPr>
            <w:tcW w:w="0" w:type="auto"/>
            <w:tcBorders>
              <w:top w:val="single" w:sz="6" w:space="0" w:color="CCCCCC"/>
              <w:left w:val="single" w:sz="6" w:space="0" w:color="CCCCCC"/>
              <w:bottom w:val="single" w:sz="6" w:space="0" w:color="CCCCCC"/>
              <w:right w:val="single" w:sz="6" w:space="0" w:color="CCCCCC"/>
            </w:tcBorders>
            <w:shd w:val="clear" w:color="auto" w:fill="D9EAD3"/>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ČD a.s.</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ČD - Telematika a.s. </w:t>
            </w:r>
            <w:r w:rsidRPr="000D3816">
              <w:rPr>
                <w:lang w:eastAsia="cs-CZ"/>
              </w:rPr>
              <w:br/>
              <w:t>Koterovská 1, Plzeň, 301 00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5A0070" w:rsidP="0083326A">
            <w:pPr>
              <w:rPr>
                <w:lang w:eastAsia="cs-CZ"/>
              </w:rPr>
            </w:pPr>
            <w:r>
              <w:rPr>
                <w:lang w:eastAsia="cs-CZ"/>
              </w:rPr>
              <w:t>SPRÁVA ŽELEZNIC</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ČD Cargo, a.s. </w:t>
            </w:r>
            <w:r w:rsidRPr="000D3816">
              <w:rPr>
                <w:lang w:eastAsia="cs-CZ"/>
              </w:rPr>
              <w:br/>
              <w:t xml:space="preserve">Na Sklárně 2709/4, Plzeň, Východní Předměstí </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Drážní úřad, sekce stavební, oblast Plzeň </w:t>
            </w:r>
            <w:r w:rsidRPr="000D3816">
              <w:rPr>
                <w:lang w:eastAsia="cs-CZ"/>
              </w:rPr>
              <w:br/>
              <w:t xml:space="preserve">Škroupova 11, Plzeň, PSČ 301 36 </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p>
        </w:tc>
      </w:tr>
    </w:tbl>
    <w:p w:rsidR="006103DB" w:rsidRPr="000D3816" w:rsidRDefault="006103DB" w:rsidP="00610439">
      <w:pPr>
        <w:spacing w:line="240" w:lineRule="auto"/>
        <w:rPr>
          <w:rFonts w:eastAsia="Times New Roman" w:cs="Arial"/>
          <w:b/>
          <w:color w:val="FF0000"/>
          <w:szCs w:val="20"/>
          <w:lang w:eastAsia="cs-CZ"/>
        </w:rPr>
      </w:pPr>
    </w:p>
    <w:tbl>
      <w:tblPr>
        <w:tblW w:w="0" w:type="dxa"/>
        <w:tblCellMar>
          <w:left w:w="0" w:type="dxa"/>
          <w:right w:w="0" w:type="dxa"/>
        </w:tblCellMar>
        <w:tblLook w:val="04A0"/>
      </w:tblPr>
      <w:tblGrid>
        <w:gridCol w:w="503"/>
        <w:gridCol w:w="1101"/>
        <w:gridCol w:w="2957"/>
        <w:gridCol w:w="2659"/>
        <w:gridCol w:w="1942"/>
      </w:tblGrid>
      <w:tr w:rsidR="00610439" w:rsidRPr="000D3816" w:rsidTr="00610439">
        <w:trPr>
          <w:trHeight w:val="315"/>
        </w:trPr>
        <w:tc>
          <w:tcPr>
            <w:tcW w:w="0" w:type="auto"/>
            <w:gridSpan w:val="5"/>
            <w:tcBorders>
              <w:top w:val="single" w:sz="6" w:space="0" w:color="000000"/>
              <w:left w:val="single" w:sz="6" w:space="0" w:color="000000"/>
              <w:bottom w:val="single" w:sz="6" w:space="0" w:color="CCCCCC"/>
              <w:right w:val="single" w:sz="6" w:space="0" w:color="000000"/>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b/>
                <w:bCs/>
                <w:color w:val="000000"/>
                <w:lang w:eastAsia="cs-CZ"/>
              </w:rPr>
            </w:pPr>
            <w:r w:rsidRPr="000D3816">
              <w:rPr>
                <w:rFonts w:eastAsia="Times New Roman" w:cs="Arial"/>
                <w:b/>
                <w:bCs/>
                <w:color w:val="000000"/>
                <w:lang w:eastAsia="cs-CZ"/>
              </w:rPr>
              <w:t>vypořádání připomínek ZP</w:t>
            </w: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CCCCCC"/>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vMerge w:val="restar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b/>
                <w:bCs/>
                <w:color w:val="000000"/>
                <w:lang w:eastAsia="cs-CZ"/>
              </w:rPr>
            </w:pPr>
            <w:r w:rsidRPr="000D3816">
              <w:rPr>
                <w:rFonts w:eastAsia="Times New Roman" w:cs="Arial"/>
                <w:b/>
                <w:bCs/>
                <w:color w:val="000000"/>
                <w:lang w:eastAsia="cs-CZ"/>
              </w:rPr>
              <w:t>číslo</w:t>
            </w:r>
          </w:p>
        </w:tc>
        <w:tc>
          <w:tcPr>
            <w:tcW w:w="0" w:type="auto"/>
            <w:vMerge w:val="restar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b/>
                <w:bCs/>
                <w:color w:val="000000"/>
                <w:lang w:eastAsia="cs-CZ"/>
              </w:rPr>
            </w:pPr>
            <w:r w:rsidRPr="000D3816">
              <w:rPr>
                <w:rFonts w:eastAsia="Times New Roman" w:cs="Arial"/>
                <w:b/>
                <w:bCs/>
                <w:color w:val="000000"/>
                <w:lang w:eastAsia="cs-CZ"/>
              </w:rPr>
              <w:t>Organizace</w:t>
            </w:r>
          </w:p>
        </w:tc>
        <w:tc>
          <w:tcPr>
            <w:tcW w:w="0" w:type="auto"/>
            <w:vMerge w:val="restar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b/>
                <w:bCs/>
                <w:color w:val="000000"/>
                <w:lang w:eastAsia="cs-CZ"/>
              </w:rPr>
            </w:pPr>
            <w:r w:rsidRPr="000D3816">
              <w:rPr>
                <w:rFonts w:eastAsia="Times New Roman" w:cs="Arial"/>
                <w:b/>
                <w:bCs/>
                <w:color w:val="000000"/>
                <w:lang w:eastAsia="cs-CZ"/>
              </w:rPr>
              <w:t>Připomínka</w:t>
            </w:r>
          </w:p>
        </w:tc>
        <w:tc>
          <w:tcPr>
            <w:tcW w:w="0" w:type="auto"/>
            <w:vMerge w:val="restar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b/>
                <w:bCs/>
                <w:color w:val="000000"/>
                <w:lang w:eastAsia="cs-CZ"/>
              </w:rPr>
            </w:pPr>
            <w:r w:rsidRPr="000D3816">
              <w:rPr>
                <w:rFonts w:eastAsia="Times New Roman" w:cs="Arial"/>
                <w:b/>
                <w:bCs/>
                <w:color w:val="000000"/>
                <w:lang w:eastAsia="cs-CZ"/>
              </w:rPr>
              <w:t>Reakce zpracovatele</w:t>
            </w:r>
          </w:p>
        </w:tc>
        <w:tc>
          <w:tcPr>
            <w:tcW w:w="0" w:type="auto"/>
            <w:vMerge w:val="restar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lang w:eastAsia="cs-CZ"/>
              </w:rPr>
            </w:pPr>
            <w:r w:rsidRPr="000D3816">
              <w:rPr>
                <w:rFonts w:eastAsia="Times New Roman" w:cs="Arial"/>
                <w:color w:val="000000"/>
                <w:lang w:eastAsia="cs-CZ"/>
              </w:rPr>
              <w:t>poznámka:</w:t>
            </w:r>
          </w:p>
        </w:tc>
      </w:tr>
      <w:tr w:rsidR="00610439" w:rsidRPr="000D3816" w:rsidTr="00610439">
        <w:trPr>
          <w:trHeight w:val="315"/>
        </w:trPr>
        <w:tc>
          <w:tcPr>
            <w:tcW w:w="0" w:type="auto"/>
            <w:vMerge/>
            <w:tcBorders>
              <w:top w:val="single" w:sz="6" w:space="0" w:color="CCCCCC"/>
              <w:left w:val="single" w:sz="6" w:space="0" w:color="000000"/>
              <w:bottom w:val="single" w:sz="6" w:space="0" w:color="000000"/>
              <w:right w:val="single" w:sz="6" w:space="0" w:color="000000"/>
            </w:tcBorders>
            <w:vAlign w:val="center"/>
            <w:hideMark/>
          </w:tcPr>
          <w:p w:rsidR="00610439" w:rsidRPr="000D3816" w:rsidRDefault="00610439" w:rsidP="00610439">
            <w:pPr>
              <w:spacing w:line="240" w:lineRule="auto"/>
              <w:rPr>
                <w:rFonts w:eastAsia="Times New Roman" w:cs="Arial"/>
                <w:b/>
                <w:bCs/>
                <w:color w:val="000000"/>
                <w:lang w:eastAsia="cs-CZ"/>
              </w:rPr>
            </w:pPr>
          </w:p>
        </w:tc>
        <w:tc>
          <w:tcPr>
            <w:tcW w:w="0" w:type="auto"/>
            <w:vMerge/>
            <w:tcBorders>
              <w:top w:val="single" w:sz="6" w:space="0" w:color="CCCCCC"/>
              <w:left w:val="single" w:sz="6" w:space="0" w:color="CCCCCC"/>
              <w:bottom w:val="single" w:sz="6" w:space="0" w:color="000000"/>
              <w:right w:val="single" w:sz="6" w:space="0" w:color="000000"/>
            </w:tcBorders>
            <w:vAlign w:val="center"/>
            <w:hideMark/>
          </w:tcPr>
          <w:p w:rsidR="00610439" w:rsidRPr="000D3816" w:rsidRDefault="00610439" w:rsidP="00610439">
            <w:pPr>
              <w:spacing w:line="240" w:lineRule="auto"/>
              <w:rPr>
                <w:rFonts w:eastAsia="Times New Roman" w:cs="Arial"/>
                <w:b/>
                <w:bCs/>
                <w:color w:val="000000"/>
                <w:lang w:eastAsia="cs-CZ"/>
              </w:rPr>
            </w:pPr>
          </w:p>
        </w:tc>
        <w:tc>
          <w:tcPr>
            <w:tcW w:w="0" w:type="auto"/>
            <w:vMerge/>
            <w:tcBorders>
              <w:top w:val="single" w:sz="6" w:space="0" w:color="CCCCCC"/>
              <w:left w:val="single" w:sz="6" w:space="0" w:color="CCCCCC"/>
              <w:bottom w:val="single" w:sz="6" w:space="0" w:color="000000"/>
              <w:right w:val="single" w:sz="6" w:space="0" w:color="000000"/>
            </w:tcBorders>
            <w:vAlign w:val="center"/>
            <w:hideMark/>
          </w:tcPr>
          <w:p w:rsidR="00610439" w:rsidRPr="000D3816" w:rsidRDefault="00610439" w:rsidP="00610439">
            <w:pPr>
              <w:spacing w:line="240" w:lineRule="auto"/>
              <w:rPr>
                <w:rFonts w:eastAsia="Times New Roman" w:cs="Arial"/>
                <w:b/>
                <w:bCs/>
                <w:color w:val="000000"/>
                <w:lang w:eastAsia="cs-CZ"/>
              </w:rPr>
            </w:pPr>
          </w:p>
        </w:tc>
        <w:tc>
          <w:tcPr>
            <w:tcW w:w="0" w:type="auto"/>
            <w:vMerge/>
            <w:tcBorders>
              <w:top w:val="single" w:sz="6" w:space="0" w:color="CCCCCC"/>
              <w:left w:val="single" w:sz="6" w:space="0" w:color="CCCCCC"/>
              <w:bottom w:val="single" w:sz="6" w:space="0" w:color="000000"/>
              <w:right w:val="single" w:sz="6" w:space="0" w:color="000000"/>
            </w:tcBorders>
            <w:vAlign w:val="center"/>
            <w:hideMark/>
          </w:tcPr>
          <w:p w:rsidR="00610439" w:rsidRPr="000D3816" w:rsidRDefault="00610439" w:rsidP="00610439">
            <w:pPr>
              <w:spacing w:line="240" w:lineRule="auto"/>
              <w:rPr>
                <w:rFonts w:eastAsia="Times New Roman" w:cs="Arial"/>
                <w:b/>
                <w:bCs/>
                <w:color w:val="000000"/>
                <w:lang w:eastAsia="cs-CZ"/>
              </w:rPr>
            </w:pPr>
          </w:p>
        </w:tc>
        <w:tc>
          <w:tcPr>
            <w:tcW w:w="0" w:type="auto"/>
            <w:vMerge/>
            <w:tcBorders>
              <w:top w:val="single" w:sz="6" w:space="0" w:color="CCCCCC"/>
              <w:left w:val="single" w:sz="6" w:space="0" w:color="CCCCCC"/>
              <w:bottom w:val="single" w:sz="6" w:space="0" w:color="000000"/>
              <w:right w:val="single" w:sz="6" w:space="0" w:color="000000"/>
            </w:tcBorders>
            <w:vAlign w:val="center"/>
            <w:hideMark/>
          </w:tcPr>
          <w:p w:rsidR="00610439" w:rsidRPr="000D3816" w:rsidRDefault="00610439" w:rsidP="00610439">
            <w:pPr>
              <w:spacing w:line="240" w:lineRule="auto"/>
              <w:rPr>
                <w:rFonts w:eastAsia="Times New Roman" w:cs="Arial"/>
                <w:color w:val="00000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O11</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 xml:space="preserve">Kapitola 3.2, str. 7 </w:t>
            </w:r>
            <w:r w:rsidRPr="000D3816">
              <w:rPr>
                <w:rFonts w:eastAsia="Times New Roman" w:cs="Arial"/>
                <w:color w:val="000000"/>
                <w:sz w:val="20"/>
                <w:szCs w:val="20"/>
                <w:lang w:eastAsia="cs-CZ"/>
              </w:rPr>
              <w:br/>
              <w:t>Je nesprávně uvedena trať Praha – Beroun – Plzeň. Dráhu, na které leží železniční stanicedotčená stavbou, nutno pojmenovat v souladu s platným Prohlášením o dráze celostátní a regionální.</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b/>
                <w:bCs/>
                <w:color w:val="000000"/>
                <w:sz w:val="20"/>
                <w:szCs w:val="20"/>
                <w:lang w:eastAsia="cs-CZ"/>
              </w:rPr>
              <w:t>Opraveno</w:t>
            </w:r>
            <w:r w:rsidRPr="000D3816">
              <w:rPr>
                <w:rFonts w:eastAsia="Times New Roman" w:cs="Arial"/>
                <w:color w:val="000000"/>
                <w:sz w:val="20"/>
                <w:szCs w:val="20"/>
                <w:lang w:eastAsia="cs-CZ"/>
              </w:rPr>
              <w:t xml:space="preserve"> trať č.170Praha – Beroun – Plzeň – Cheb,</w:t>
            </w:r>
            <w:r w:rsidRPr="000D3816">
              <w:rPr>
                <w:rFonts w:eastAsia="Times New Roman" w:cs="Arial"/>
                <w:color w:val="000000"/>
                <w:sz w:val="20"/>
                <w:szCs w:val="20"/>
                <w:lang w:eastAsia="cs-CZ"/>
              </w:rPr>
              <w:br/>
              <w:t>doplnit zaslanou mapku</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2.</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O11</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Kapitola 3.5</w:t>
            </w:r>
            <w:r w:rsidRPr="000D3816">
              <w:rPr>
                <w:rFonts w:eastAsia="Times New Roman" w:cs="Arial"/>
                <w:color w:val="000000"/>
                <w:sz w:val="20"/>
                <w:szCs w:val="20"/>
                <w:lang w:eastAsia="cs-CZ"/>
              </w:rPr>
              <w:br/>
              <w:t xml:space="preserve">V kapitole je nevhodně uváděno „lidi“ </w:t>
            </w:r>
            <w:r w:rsidR="005A0070">
              <w:rPr>
                <w:rFonts w:eastAsia="Times New Roman" w:cs="Arial"/>
                <w:color w:val="000000"/>
                <w:sz w:val="20"/>
                <w:szCs w:val="20"/>
                <w:lang w:eastAsia="cs-CZ"/>
              </w:rPr>
              <w:t>SPRÁVA ŽELEZNIC</w:t>
            </w:r>
            <w:r w:rsidRPr="000D3816">
              <w:rPr>
                <w:rFonts w:eastAsia="Times New Roman" w:cs="Arial"/>
                <w:color w:val="000000"/>
                <w:sz w:val="20"/>
                <w:szCs w:val="20"/>
                <w:lang w:eastAsia="cs-CZ"/>
              </w:rPr>
              <w:t xml:space="preserve">. Požadujeme opravit na „zaměstnance“ </w:t>
            </w:r>
            <w:r w:rsidR="005A0070">
              <w:rPr>
                <w:rFonts w:eastAsia="Times New Roman" w:cs="Arial"/>
                <w:color w:val="000000"/>
                <w:sz w:val="20"/>
                <w:szCs w:val="20"/>
                <w:lang w:eastAsia="cs-CZ"/>
              </w:rPr>
              <w:t>SPRÁVA ŽELEZNIC</w:t>
            </w:r>
            <w:r w:rsidRPr="000D3816">
              <w:rPr>
                <w:rFonts w:eastAsia="Times New Roman" w:cs="Arial"/>
                <w:color w:val="000000"/>
                <w:sz w:val="20"/>
                <w:szCs w:val="20"/>
                <w:lang w:eastAsia="cs-CZ"/>
              </w:rPr>
              <w:t>.</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b/>
                <w:bCs/>
                <w:color w:val="000000"/>
                <w:sz w:val="20"/>
                <w:szCs w:val="20"/>
                <w:lang w:eastAsia="cs-CZ"/>
              </w:rPr>
            </w:pPr>
            <w:r w:rsidRPr="000D3816">
              <w:rPr>
                <w:rFonts w:eastAsia="Times New Roman" w:cs="Arial"/>
                <w:b/>
                <w:bCs/>
                <w:color w:val="000000"/>
                <w:sz w:val="20"/>
                <w:szCs w:val="20"/>
                <w:lang w:eastAsia="cs-CZ"/>
              </w:rPr>
              <w:t>opraveno</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6195"/>
        </w:trPr>
        <w:tc>
          <w:tcPr>
            <w:tcW w:w="0" w:type="auto"/>
            <w:tcBorders>
              <w:top w:val="single" w:sz="6" w:space="0" w:color="CCCCCC"/>
              <w:left w:val="single" w:sz="6" w:space="0" w:color="000000"/>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3.</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O11</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SO 03 Sanace a drenáže</w:t>
            </w:r>
            <w:r w:rsidRPr="000D3816">
              <w:rPr>
                <w:rFonts w:eastAsia="Times New Roman" w:cs="Arial"/>
                <w:color w:val="000000"/>
                <w:sz w:val="20"/>
                <w:szCs w:val="20"/>
                <w:lang w:eastAsia="cs-CZ"/>
              </w:rPr>
              <w:br/>
              <w:t>SO 04 Úprava perón=zpevněné plochy pod přístřeškemu</w:t>
            </w:r>
            <w:r w:rsidRPr="000D3816">
              <w:rPr>
                <w:rFonts w:eastAsia="Times New Roman" w:cs="Arial"/>
                <w:color w:val="000000"/>
                <w:sz w:val="20"/>
                <w:szCs w:val="20"/>
                <w:lang w:eastAsia="cs-CZ"/>
              </w:rPr>
              <w:br/>
              <w:t>SO 11 Kontaktní zateplení a úprava fasád</w:t>
            </w:r>
            <w:r w:rsidRPr="000D3816">
              <w:rPr>
                <w:rFonts w:eastAsia="Times New Roman" w:cs="Arial"/>
                <w:color w:val="000000"/>
                <w:sz w:val="20"/>
                <w:szCs w:val="20"/>
                <w:lang w:eastAsia="cs-CZ"/>
              </w:rPr>
              <w:br/>
              <w:t xml:space="preserve">V SO 03 má dojít k výkopu podél celého objektu výpravní budovy, tzn. i v blízkosti dopravní koleje č. 2. Z údajů uvedených v popisu SO 04 vyplývá, že zřejmě dojde ke stavebním pracím v blízkosti dopravní koleje č. 2. I když to není u popisu SO 11 uvedeno, předpokládáme, že zateplení bude prováděno z lešení. </w:t>
            </w:r>
            <w:r w:rsidRPr="000D3816">
              <w:rPr>
                <w:rFonts w:eastAsia="Times New Roman" w:cs="Arial"/>
                <w:color w:val="000000"/>
                <w:sz w:val="20"/>
                <w:szCs w:val="20"/>
                <w:lang w:eastAsia="cs-CZ"/>
              </w:rPr>
              <w:br/>
              <w:t>Ani u jednoho z těchto SO však není v dokumentaci uvedeno, jestli si práce v blízkosti provozované dopravní koleje vyžádají omezení nebo výluky provozu – požadujeme doplnit.</w:t>
            </w:r>
            <w:r w:rsidRPr="000D3816">
              <w:rPr>
                <w:rFonts w:eastAsia="Times New Roman" w:cs="Arial"/>
                <w:color w:val="000000"/>
                <w:sz w:val="20"/>
                <w:szCs w:val="20"/>
                <w:lang w:eastAsia="cs-CZ"/>
              </w:rPr>
              <w:br/>
              <w:t>V souvislosti s SO 11 Kontaktní zateplení a úprava fasád dále upozorňujeme na to, že stavba leží na elektrizované dráze (trakční soustava 25 kV/50 Hz). Nejbližší kolej s TV od výpravní budovy je dopravní kolej č. 1. Do dokumentace proto požadujeme uvést, zda si stavba vyžá-dá/nevyžádá napěťové výluky.</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b/>
                <w:bCs/>
                <w:color w:val="000000"/>
                <w:sz w:val="20"/>
                <w:szCs w:val="20"/>
                <w:lang w:eastAsia="cs-CZ"/>
              </w:rPr>
              <w:t>opraveno</w:t>
            </w:r>
            <w:r w:rsidRPr="000D3816">
              <w:rPr>
                <w:rFonts w:eastAsia="Times New Roman" w:cs="Arial"/>
                <w:color w:val="000000"/>
                <w:sz w:val="20"/>
                <w:szCs w:val="20"/>
                <w:lang w:eastAsia="cs-CZ"/>
              </w:rPr>
              <w:t>, ideálně velmi zestručnit text - bude provedena sanace, není očekávána výluka provozu, bude provedeno zateplení fasády, dojde k užití lešení na parcely města a ČD a.s., provoz tím nebude narušen</w:t>
            </w:r>
            <w:r w:rsidRPr="000D3816">
              <w:rPr>
                <w:rFonts w:eastAsia="Times New Roman" w:cs="Arial"/>
                <w:color w:val="000000"/>
                <w:sz w:val="20"/>
                <w:szCs w:val="20"/>
                <w:lang w:eastAsia="cs-CZ"/>
              </w:rPr>
              <w:br/>
            </w:r>
            <w:r w:rsidRPr="000D3816">
              <w:rPr>
                <w:rFonts w:eastAsia="Times New Roman" w:cs="Arial"/>
                <w:color w:val="000000"/>
                <w:sz w:val="20"/>
                <w:szCs w:val="20"/>
                <w:lang w:eastAsia="cs-CZ"/>
              </w:rPr>
              <w:br/>
              <w:t xml:space="preserve">V souvisloti s přípravou projektu proběhlo několik KS ohledně provozních záležitostí během výstavby. Tyto skutečnosti se řešily a </w:t>
            </w:r>
            <w:r w:rsidRPr="000D3816">
              <w:rPr>
                <w:rFonts w:eastAsia="Times New Roman" w:cs="Arial"/>
                <w:b/>
                <w:bCs/>
                <w:color w:val="000000"/>
                <w:sz w:val="20"/>
                <w:szCs w:val="20"/>
                <w:lang w:eastAsia="cs-CZ"/>
              </w:rPr>
              <w:t xml:space="preserve">došlo již k vypořádání veškerých připomínek k PD pro SP. </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lang w:eastAsia="cs-CZ"/>
              </w:rPr>
            </w:pPr>
            <w:r w:rsidRPr="000D3816">
              <w:rPr>
                <w:rFonts w:eastAsia="Times New Roman" w:cs="Arial"/>
                <w:color w:val="000000"/>
                <w:lang w:eastAsia="cs-CZ"/>
              </w:rPr>
              <w:t>Zateplení bude provedeno z lešení, staveniště bude ohraničeno plotem, výluky provozu v soouvislosti se zateplením fasády nebudou - patrno z části PD ZOV, situace C06.</w:t>
            </w:r>
            <w:r w:rsidRPr="000D3816">
              <w:rPr>
                <w:rFonts w:eastAsia="Times New Roman" w:cs="Arial"/>
                <w:color w:val="000000"/>
                <w:lang w:eastAsia="cs-CZ"/>
              </w:rPr>
              <w:br/>
            </w:r>
            <w:r w:rsidRPr="000D3816">
              <w:rPr>
                <w:rFonts w:eastAsia="Times New Roman" w:cs="Arial"/>
                <w:color w:val="000000"/>
                <w:lang w:eastAsia="cs-CZ"/>
              </w:rPr>
              <w:br/>
              <w:t>Výkop je ve vzdálenosti umožňující oddělit stavbu od koleje č.2.</w:t>
            </w:r>
            <w:r w:rsidRPr="000D3816">
              <w:rPr>
                <w:rFonts w:eastAsia="Times New Roman" w:cs="Arial"/>
                <w:color w:val="000000"/>
                <w:lang w:eastAsia="cs-CZ"/>
              </w:rPr>
              <w:br/>
            </w:r>
            <w:r w:rsidRPr="000D3816">
              <w:rPr>
                <w:rFonts w:eastAsia="Times New Roman" w:cs="Arial"/>
                <w:color w:val="000000"/>
                <w:lang w:eastAsia="cs-CZ"/>
              </w:rPr>
              <w:br/>
              <w:t>Napěťová výluka se nepředpokládá, v souvisloti s přípravou projektu proběhlo několik KS ohledně SLN a SLB. Tyto skutečnosti se řešily.</w:t>
            </w:r>
            <w:r w:rsidRPr="000D3816">
              <w:rPr>
                <w:rFonts w:eastAsia="Times New Roman" w:cs="Arial"/>
                <w:color w:val="000000"/>
                <w:lang w:eastAsia="cs-CZ"/>
              </w:rPr>
              <w:br/>
            </w:r>
            <w:r w:rsidRPr="000D3816">
              <w:rPr>
                <w:rFonts w:eastAsia="Times New Roman" w:cs="Arial"/>
                <w:color w:val="000000"/>
                <w:lang w:eastAsia="cs-CZ"/>
              </w:rPr>
              <w:br/>
              <w:t>Je pravděpodobná výluka cca 2 týdny prodeje jízdenek.</w:t>
            </w:r>
          </w:p>
        </w:tc>
      </w:tr>
      <w:tr w:rsidR="00610439" w:rsidRPr="000D3816" w:rsidTr="00610439">
        <w:trPr>
          <w:trHeight w:val="6120"/>
        </w:trPr>
        <w:tc>
          <w:tcPr>
            <w:tcW w:w="0" w:type="auto"/>
            <w:tcBorders>
              <w:top w:val="single" w:sz="6" w:space="0" w:color="CCCCCC"/>
              <w:left w:val="single" w:sz="6" w:space="0" w:color="000000"/>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4.</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O11</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Upozorňujeme na to, že u dopravní koleje č. 2, v těsné blízkosti výpravní budovy, je situované cestové návěstidlo Lc2 ukončující jízdu vlaků. Při provádění např. zateplení fasády objektu a v případě, že dopravní kolej č. 2 nebude při stavbě vyloučena z provozu, musí zůstat zachována viditelnost návěstidla Lc2.</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 xml:space="preserve">Bude v textu zmíněno, V souvisloti s přípravou projektu proběhlo několik KS ohledně provozních záležitostí během výstavby. Tyto skutečnosti se řešily a </w:t>
            </w:r>
            <w:r w:rsidRPr="000D3816">
              <w:rPr>
                <w:rFonts w:eastAsia="Times New Roman" w:cs="Arial"/>
                <w:b/>
                <w:bCs/>
                <w:sz w:val="20"/>
                <w:szCs w:val="20"/>
                <w:lang w:eastAsia="cs-CZ"/>
              </w:rPr>
              <w:t>došlo již k vypořádání veškerých připomínek k PD pro SP.</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Nepředpokládáme narušení provozu na koleji č.2, lešení nebude stavěno na nástupišti, vyjma rohu, kde se však bude upravovat pouze jednopodlažní křídlo, tudíž nedojde k zastínění výhledu</w:t>
            </w: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5.</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O14</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V případě kabelových rozvodů hodin,kamer a rozhlasu doporučujeme kompletní výměnu kabelizace ve všech prostorách zasažených stavbou. Bod 6Požadavky na inteligentí dopravní systém ( ITS ) V případě, že bude zachován současný vizuální informační systém,je nutno koordinovat tuto skutečnost s orientačním systémem, který předpokládáme, bude v rámci rekonstrukce nový.</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 xml:space="preserve">V souvisloti s přípravou projektu proběhlo několik KS ohledně SLN a SLB. Tyto skutečnosti se řešily a </w:t>
            </w:r>
            <w:r w:rsidRPr="000D3816">
              <w:rPr>
                <w:rFonts w:eastAsia="Times New Roman" w:cs="Arial"/>
                <w:b/>
                <w:bCs/>
                <w:sz w:val="20"/>
                <w:szCs w:val="20"/>
                <w:lang w:eastAsia="cs-CZ"/>
              </w:rPr>
              <w:t xml:space="preserve">došlo již k vypořádání veškerých připomínek k PD pro SP. </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6.</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O14</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Vliv stavby musí být nejpozději v rámci dalšího stupně dokumentace projednán se správci dotčených technologií, tj. se správci všech technologií umístěných ve výpravní budově, a to včetně technologií, které stavbou nejsou přímo dotčeny. Pro sdělovací a zabezpečovací zařízení umístěné ve výpravní budově ( např. v dopravní kanceláři ) musí být zajištěny podmínky pro jeho provoz a údržbu po celou dobu trvání stavby.</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 xml:space="preserve">V souvisloti s přípravou projektu proběhlo několik KS ohledně SLN a SLB. Tyto skutečnosti se řešily a </w:t>
            </w:r>
            <w:r w:rsidRPr="000D3816">
              <w:rPr>
                <w:rFonts w:eastAsia="Times New Roman" w:cs="Arial"/>
                <w:b/>
                <w:bCs/>
                <w:sz w:val="20"/>
                <w:szCs w:val="20"/>
                <w:lang w:eastAsia="cs-CZ"/>
              </w:rPr>
              <w:t xml:space="preserve">došlo již k vypořádání veškerých připomínek k PD pro SP. </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7.</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O13</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 Nesouhlasíme s názvem „SO 04 Úprava perón=zpevněné plochy pod přístřeškemu“ a „SO 05 03Úprava komunikace chodník perón=zpevněné plochy pod přístřeškem“, název je matoucí a zavádějící. „Perón=zpevněné plochy pod přístřeškem“ není definován v TNŽ 01 0101, není tedy jasné o jakou stavební část infrastruktury se jedná. Zavádějící je i spojení „došlo k vybudování rampy z krytého perón=zpevněné plochy pod přístřeškemu na nástupiště“.</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 xml:space="preserve">Po domluvě se zástupci SSZ </w:t>
            </w:r>
            <w:r w:rsidRPr="000D3816">
              <w:rPr>
                <w:rFonts w:eastAsia="Times New Roman" w:cs="Arial"/>
                <w:b/>
                <w:bCs/>
                <w:sz w:val="20"/>
                <w:szCs w:val="20"/>
                <w:lang w:eastAsia="cs-CZ"/>
              </w:rPr>
              <w:t xml:space="preserve">dojde k přejmenování názvu SO ve všech částech ZP a PD DSP na ¨Úprava zpevněných ploch pod přístřeškem¨. </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6375"/>
        </w:trPr>
        <w:tc>
          <w:tcPr>
            <w:tcW w:w="0" w:type="auto"/>
            <w:tcBorders>
              <w:top w:val="single" w:sz="6" w:space="0" w:color="CCCCCC"/>
              <w:left w:val="single" w:sz="6" w:space="0" w:color="000000"/>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8.</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O13</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2) Požadujeme upřesnění technického řešení SO 04. Technické řešení požadujeme blíže popsat příp. doložit výkresově a terminologii uvést do souladu s ČSN 73 4959 a Ž.8.</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b/>
                <w:bCs/>
                <w:sz w:val="20"/>
                <w:szCs w:val="20"/>
                <w:lang w:eastAsia="cs-CZ"/>
              </w:rPr>
              <w:t>Dojde k narovnání ÚT mezi VB, zpevněnou plochou pod přístřeškem a nástupištěm.</w:t>
            </w:r>
            <w:r w:rsidRPr="000D3816">
              <w:rPr>
                <w:rFonts w:eastAsia="Times New Roman" w:cs="Arial"/>
                <w:sz w:val="20"/>
                <w:szCs w:val="20"/>
                <w:lang w:eastAsia="cs-CZ"/>
              </w:rPr>
              <w:t xml:space="preserve"> V současné době je ÚT zpevněné plochy pod přístřeškem níže než ÚT VB a nástupištěm. Po navrhovaných úpravách již nebude třeba vyrovnávací rampy pro OSSPO. </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1935"/>
        </w:trPr>
        <w:tc>
          <w:tcPr>
            <w:tcW w:w="0" w:type="auto"/>
            <w:tcBorders>
              <w:top w:val="single" w:sz="6" w:space="0" w:color="CCCCCC"/>
              <w:left w:val="single" w:sz="6" w:space="0" w:color="000000"/>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9.</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O13</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3) Nelze odstraňovat „stávající rampu“, jedná se o šikmý chodník. Pokud dojde k odstranění šikmého chodníku, jak bude řešen bezbariérový přístup do budovy? Bude provedeno sjednocení povrchů nástupiště a kryté verandy do jedné plochy? Je nutné doplnit odvodňovací žlábek pro odvodnění vody stékající z nástupiště k výpravní budově.</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b/>
                <w:bCs/>
                <w:sz w:val="20"/>
                <w:szCs w:val="20"/>
                <w:lang w:eastAsia="cs-CZ"/>
              </w:rPr>
              <w:t>Dojde k narovnání ÚT mezi VB, zpevněnou plochou pod přístřeškem a nástupištěm.</w:t>
            </w:r>
            <w:r w:rsidRPr="000D3816">
              <w:rPr>
                <w:rFonts w:eastAsia="Times New Roman" w:cs="Arial"/>
                <w:sz w:val="20"/>
                <w:szCs w:val="20"/>
                <w:lang w:eastAsia="cs-CZ"/>
              </w:rPr>
              <w:t xml:space="preserve"> V současné době je ÚT zpevněné plochy pod přístřeškem níže než ÚT VB a nástupištěm. Po navrhovaných úpravách již nebude třeba vyrovnávací rampy pro OSSPO. </w:t>
            </w:r>
            <w:r w:rsidRPr="000D3816">
              <w:rPr>
                <w:rFonts w:eastAsia="Times New Roman" w:cs="Arial"/>
                <w:sz w:val="20"/>
                <w:szCs w:val="20"/>
                <w:lang w:eastAsia="cs-CZ"/>
              </w:rPr>
              <w:br/>
              <w:t>Kompletní odvodnění, drenáže apod jsou součástí zpracované PD. Problematika odvodňovacího žlábku</w:t>
            </w:r>
            <w:r w:rsidRPr="000D3816">
              <w:rPr>
                <w:rFonts w:eastAsia="Times New Roman" w:cs="Arial"/>
                <w:b/>
                <w:bCs/>
                <w:sz w:val="20"/>
                <w:szCs w:val="20"/>
                <w:lang w:eastAsia="cs-CZ"/>
              </w:rPr>
              <w:t xml:space="preserve"> byla vypořádána v rámci souhrnného stanoviska </w:t>
            </w:r>
            <w:r w:rsidR="005A0070">
              <w:rPr>
                <w:rFonts w:eastAsia="Times New Roman" w:cs="Arial"/>
                <w:b/>
                <w:bCs/>
                <w:sz w:val="20"/>
                <w:szCs w:val="20"/>
                <w:lang w:eastAsia="cs-CZ"/>
              </w:rPr>
              <w:t>SPRÁVA ŽELEZNIC</w:t>
            </w:r>
            <w:r w:rsidRPr="000D3816">
              <w:rPr>
                <w:rFonts w:eastAsia="Times New Roman" w:cs="Arial"/>
                <w:b/>
                <w:bCs/>
                <w:sz w:val="20"/>
                <w:szCs w:val="20"/>
                <w:lang w:eastAsia="cs-CZ"/>
              </w:rPr>
              <w:t xml:space="preserve"> k PD pro SP.</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10.</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O13</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 xml:space="preserve">4) Nesouhlasíme s formulací „pozapomněla se vyřešit návaznost na samotnou výpravní budovu“. Součástí rekonstrukce žst. Planá u Mariánských Lázní nebyla úprava kryté verandy, neboť v té době nebyla v majetku </w:t>
            </w:r>
            <w:r w:rsidR="005A0070">
              <w:rPr>
                <w:rFonts w:eastAsia="Times New Roman" w:cs="Arial"/>
                <w:color w:val="000000"/>
                <w:sz w:val="20"/>
                <w:szCs w:val="20"/>
                <w:lang w:eastAsia="cs-CZ"/>
              </w:rPr>
              <w:t>SPRÁVA ŽELEZNIC</w:t>
            </w:r>
            <w:r w:rsidRPr="000D3816">
              <w:rPr>
                <w:rFonts w:eastAsia="Times New Roman" w:cs="Arial"/>
                <w:color w:val="000000"/>
                <w:sz w:val="20"/>
                <w:szCs w:val="20"/>
                <w:lang w:eastAsia="cs-CZ"/>
              </w:rPr>
              <w:t>, ale ČD.</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Bude z textu odstraněno.Taktéž z PD.</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11.</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O13</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5) Nesouhlasíme s provedením pochozích ploch z „betonových velkoformátových dlaždič“, opravte tento překlep i na jiných místech. Velkoformátová dlažba je při špatně provedeném podkladu náchylná na lámání. Požadujeme betonovou dlažbu o rozměrech 200 x 200 mm.</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Bude z textu vyjmuto, tato podrobnost nepatří do ZP.</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12.</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O13</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6) Požadujeme do SO 04 důsledně zanést požadavek na bezbariérové řešení přístupu z komunikace do výpravní budovy a z výpravní budovy na nástupiště. Pokud se bude upravovat přístup z nástupiště do výpravní budovy a dojde ke změně navádění nevidomých a slabozrakých, je nutné opravit signální pásy (ne signalizační) i na nástupišti, a to např. včetně výměny některých nástupištních desek. Dochází-li ke sjednocení plochy a odstranění zábradlí mezi nástupištěm a VB, tak obrázek „Půdorys 1.NP navrhovaný stav venkovní úpravy“ bude proveden jinak. Požadujeme jako součást dokumentace půdorys nástupiště s prvky pro OSSPO.</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b/>
                <w:bCs/>
                <w:sz w:val="20"/>
                <w:szCs w:val="20"/>
                <w:lang w:eastAsia="cs-CZ"/>
              </w:rPr>
              <w:t>PD pro SP vyhověla požadavkům NIPI</w:t>
            </w:r>
            <w:r w:rsidRPr="000D3816">
              <w:rPr>
                <w:rFonts w:eastAsia="Times New Roman" w:cs="Arial"/>
                <w:sz w:val="20"/>
                <w:szCs w:val="20"/>
                <w:lang w:eastAsia="cs-CZ"/>
              </w:rPr>
              <w:t xml:space="preserve">, s kterými byla celá úprava ploch připravována. V rámci nástupiště nebyla úprava signalizace vyžadována, vyjma pásu u vstupu do podchodu a kolmého signalizačního pásu v rámci zpevněné plochy pod přístřeškem. </w:t>
            </w:r>
            <w:r w:rsidRPr="000D3816">
              <w:rPr>
                <w:rFonts w:eastAsia="Times New Roman" w:cs="Arial"/>
                <w:sz w:val="20"/>
                <w:szCs w:val="20"/>
                <w:lang w:eastAsia="cs-CZ"/>
              </w:rPr>
              <w:br/>
              <w:t>Bude v textu zmíněno, v podrobnosti ZP nikoliv PD.</w:t>
            </w:r>
          </w:p>
        </w:tc>
        <w:tc>
          <w:tcPr>
            <w:tcW w:w="0" w:type="auto"/>
            <w:tcBorders>
              <w:top w:val="single" w:sz="6" w:space="0" w:color="CCCCCC"/>
              <w:left w:val="single" w:sz="6" w:space="0" w:color="CCCCCC"/>
              <w:bottom w:val="single" w:sz="6" w:space="0" w:color="000000"/>
              <w:right w:val="single" w:sz="6" w:space="0" w:color="000000"/>
            </w:tcBorders>
            <w:shd w:val="clear" w:color="auto" w:fill="FFF2CC"/>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13.</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O15</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 xml:space="preserve">Z předložené dokumentace se naše pozornost soustředila na části týkající se Vlivu stavby na životní prostředí. K výše uvedené dokumentaci konstatujeme, že problematika ochrany životního prostředí nebyla v předložené dokumentaci řešena. K předložené dokumentaci záměru projektu vzhledem k jejímu charakteru, nemáme žádné připomínky. </w:t>
            </w:r>
            <w:r w:rsidRPr="000D3816">
              <w:rPr>
                <w:rFonts w:eastAsia="Times New Roman" w:cs="Arial"/>
                <w:color w:val="000000"/>
                <w:sz w:val="20"/>
                <w:szCs w:val="20"/>
                <w:lang w:eastAsia="cs-CZ"/>
              </w:rPr>
              <w:br/>
              <w:t>Dále předpokládáme, že jednotlivé části týkající se Vlivu stavby na životní prostředí, budou podrobněji rozpracovány v dalších stupních dokumentace.</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lang w:eastAsia="cs-CZ"/>
              </w:rPr>
            </w:pPr>
            <w:r w:rsidRPr="000D3816">
              <w:rPr>
                <w:rFonts w:eastAsia="Times New Roman" w:cs="Arial"/>
                <w:color w:val="000000"/>
                <w:lang w:eastAsia="cs-CZ"/>
              </w:rPr>
              <w:t xml:space="preserve">PD pro DSP byla odsouhlasena </w:t>
            </w:r>
            <w:r w:rsidRPr="000D3816">
              <w:rPr>
                <w:rFonts w:eastAsia="Times New Roman" w:cs="Arial"/>
                <w:b/>
                <w:bCs/>
                <w:color w:val="000000"/>
                <w:lang w:eastAsia="cs-CZ"/>
              </w:rPr>
              <w:t>OŽP Tachov.</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14.</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O24</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bez připomínek</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lang w:eastAsia="cs-CZ"/>
              </w:rPr>
            </w:pPr>
            <w:r w:rsidRPr="000D3816">
              <w:rPr>
                <w:rFonts w:eastAsia="Times New Roman" w:cs="Arial"/>
                <w:color w:val="000000"/>
                <w:lang w:eastAsia="cs-CZ"/>
              </w:rPr>
              <w:t>OK</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15.</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O30</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 V tomto stupni projektové dokumentace požadujeme doplnit vyhodnocení, zda se bude jednat ve smyslu ČSN 730834 o změnu stavby a určení jejího rozsahu (změna I, II nebo III) neboť podle charakteru a rozsahu požadavků ČSN 730834 se může jednat o různé náklady (někdy dost podstatné).</w:t>
            </w:r>
            <w:r w:rsidRPr="000D3816">
              <w:rPr>
                <w:rFonts w:eastAsia="Times New Roman" w:cs="Arial"/>
                <w:color w:val="000000"/>
                <w:sz w:val="20"/>
                <w:szCs w:val="20"/>
                <w:lang w:eastAsia="cs-CZ"/>
              </w:rPr>
              <w:br/>
              <w:t>2. Z hlediska dalšího stupně projektové dokumentace pro územní rozhodnutí (DUR) / stavební povolení (DSP) nutno uvažovat se zpracováním Požárně bezpečnostního řešení stavby v rozsahu § 41 vyhlášky č. 246/2001 Sb. ve znění pozdějších předpisů.</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Bude doplněno do textu.</w:t>
            </w:r>
            <w:r w:rsidRPr="000D3816">
              <w:rPr>
                <w:rFonts w:eastAsia="Times New Roman" w:cs="Arial"/>
                <w:sz w:val="20"/>
                <w:szCs w:val="20"/>
                <w:lang w:eastAsia="cs-CZ"/>
              </w:rPr>
              <w:br/>
            </w:r>
            <w:r w:rsidRPr="000D3816">
              <w:rPr>
                <w:rFonts w:eastAsia="Times New Roman" w:cs="Arial"/>
                <w:sz w:val="20"/>
                <w:szCs w:val="20"/>
                <w:lang w:eastAsia="cs-CZ"/>
              </w:rPr>
              <w:br/>
            </w:r>
            <w:r w:rsidRPr="000D3816">
              <w:rPr>
                <w:rFonts w:eastAsia="Times New Roman" w:cs="Arial"/>
                <w:b/>
                <w:bCs/>
                <w:sz w:val="20"/>
                <w:szCs w:val="20"/>
                <w:lang w:eastAsia="cs-CZ"/>
              </w:rPr>
              <w:t>Změna stavby sk. I.</w:t>
            </w:r>
            <w:r w:rsidRPr="000D3816">
              <w:rPr>
                <w:rFonts w:eastAsia="Times New Roman" w:cs="Arial"/>
                <w:sz w:val="20"/>
                <w:szCs w:val="20"/>
                <w:lang w:eastAsia="cs-CZ"/>
              </w:rPr>
              <w:br/>
              <w:t xml:space="preserve">PBŘ vypracováno v rámci PD DSP, </w:t>
            </w:r>
            <w:r w:rsidRPr="000D3816">
              <w:rPr>
                <w:rFonts w:eastAsia="Times New Roman" w:cs="Arial"/>
                <w:b/>
                <w:bCs/>
                <w:sz w:val="20"/>
                <w:szCs w:val="20"/>
                <w:lang w:eastAsia="cs-CZ"/>
              </w:rPr>
              <w:t>schváleno příslušnou ZHS.</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16.</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5A0070" w:rsidP="00610439">
            <w:pPr>
              <w:spacing w:line="240" w:lineRule="auto"/>
              <w:rPr>
                <w:rFonts w:eastAsia="Times New Roman" w:cs="Arial"/>
                <w:color w:val="000000"/>
                <w:sz w:val="20"/>
                <w:szCs w:val="20"/>
                <w:lang w:eastAsia="cs-CZ"/>
              </w:rPr>
            </w:pPr>
            <w:r>
              <w:rPr>
                <w:rFonts w:eastAsia="Times New Roman" w:cs="Arial"/>
                <w:color w:val="000000"/>
                <w:sz w:val="20"/>
                <w:szCs w:val="20"/>
                <w:lang w:eastAsia="cs-CZ"/>
              </w:rPr>
              <w:t>SPRÁVA ŽELEZNIC</w:t>
            </w:r>
            <w:r w:rsidR="00610439" w:rsidRPr="000D3816">
              <w:rPr>
                <w:rFonts w:eastAsia="Times New Roman" w:cs="Arial"/>
                <w:color w:val="000000"/>
                <w:sz w:val="20"/>
                <w:szCs w:val="20"/>
                <w:lang w:eastAsia="cs-CZ"/>
              </w:rPr>
              <w:t xml:space="preserve"> O 31</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after="240" w:line="240" w:lineRule="auto"/>
              <w:rPr>
                <w:rFonts w:eastAsia="Times New Roman" w:cs="Arial"/>
                <w:color w:val="000000"/>
                <w:sz w:val="20"/>
                <w:szCs w:val="20"/>
                <w:lang w:eastAsia="cs-CZ"/>
              </w:rPr>
            </w:pPr>
            <w:r w:rsidRPr="000D3816">
              <w:rPr>
                <w:rFonts w:eastAsia="Times New Roman" w:cs="Arial"/>
                <w:color w:val="000000"/>
                <w:sz w:val="20"/>
                <w:szCs w:val="20"/>
                <w:lang w:eastAsia="cs-CZ"/>
              </w:rPr>
              <w:t>K uvedenému ZP " Rekonstrukce výpravní budovy v žst. Planá u Mariánských Lázní " uvádíme:V současné době je tato železniční stanice zařazena do kategorie C s denní průchodností 1 200 cestujících.Připomínky SOČ OŘ PLZ jsou do ZP zapracovány v tabelárním přehledu pro nový stav. Požadavek na zřízení komerčního prostoru</w:t>
            </w:r>
            <w:r w:rsidRPr="000D3816">
              <w:rPr>
                <w:rFonts w:eastAsia="Times New Roman" w:cs="Arial"/>
                <w:color w:val="000000"/>
                <w:sz w:val="20"/>
                <w:szCs w:val="20"/>
                <w:lang w:eastAsia="cs-CZ"/>
              </w:rPr>
              <w:br/>
              <w:t xml:space="preserve">• prodejny ( nový nájemní vztah ), </w:t>
            </w:r>
            <w:r w:rsidRPr="000D3816">
              <w:rPr>
                <w:rFonts w:eastAsia="Times New Roman" w:cs="Arial"/>
                <w:color w:val="000000"/>
                <w:sz w:val="20"/>
                <w:szCs w:val="20"/>
                <w:lang w:eastAsia="cs-CZ"/>
              </w:rPr>
              <w:br/>
              <w:t xml:space="preserve">• instalace bankomatu </w:t>
            </w:r>
            <w:r w:rsidRPr="000D3816">
              <w:rPr>
                <w:rFonts w:eastAsia="Times New Roman" w:cs="Arial"/>
                <w:color w:val="000000"/>
                <w:sz w:val="20"/>
                <w:szCs w:val="20"/>
                <w:lang w:eastAsia="cs-CZ"/>
              </w:rPr>
              <w:br/>
              <w:t xml:space="preserve">• zachování nápojového automatu od společnosti Delikomat. </w:t>
            </w:r>
            <w:r w:rsidRPr="000D3816">
              <w:rPr>
                <w:rFonts w:eastAsia="Times New Roman" w:cs="Arial"/>
                <w:color w:val="000000"/>
                <w:sz w:val="20"/>
                <w:szCs w:val="20"/>
                <w:lang w:eastAsia="cs-CZ"/>
              </w:rPr>
              <w:br/>
            </w:r>
            <w:r w:rsidRPr="000D3816">
              <w:rPr>
                <w:rFonts w:eastAsia="Times New Roman" w:cs="Arial"/>
                <w:color w:val="000000"/>
                <w:sz w:val="20"/>
                <w:szCs w:val="20"/>
                <w:lang w:eastAsia="cs-CZ"/>
              </w:rPr>
              <w:br/>
              <w:t xml:space="preserve">V objektu žst. Planá u Mariánských Lázní evidujeme 3 byty ve 2. NP (dva byty vel. 2+1 a jeden vel. 3+1), z nichž 1 byt je již uvolněný z důvodu rekonstrukce objektu. Dle záměru projektu budou všechny byty zachovány, avšak projdou mírnými dispozičními změnami, tak aby byl dosažen standard současného bydlení. Z hlediska bytového hospodářství nemáme námitek. </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Vyjádření k PD DSP:</w:t>
            </w:r>
            <w:r w:rsidRPr="000D3816">
              <w:rPr>
                <w:rFonts w:eastAsia="Times New Roman" w:cs="Arial"/>
                <w:sz w:val="20"/>
                <w:szCs w:val="20"/>
                <w:lang w:eastAsia="cs-CZ"/>
              </w:rPr>
              <w:br/>
              <w:t>ÚE - SOČ – pronájmy – František ( křestní J) Zdeněk +420 972 524 069, ZdenekF@szdc.cz</w:t>
            </w:r>
            <w:r w:rsidRPr="000D3816">
              <w:rPr>
                <w:rFonts w:eastAsia="Times New Roman" w:cs="Arial"/>
                <w:sz w:val="20"/>
                <w:szCs w:val="20"/>
                <w:lang w:eastAsia="cs-CZ"/>
              </w:rPr>
              <w:br/>
            </w:r>
            <w:r w:rsidRPr="000D3816">
              <w:rPr>
                <w:rFonts w:eastAsia="Times New Roman" w:cs="Arial"/>
                <w:sz w:val="20"/>
                <w:szCs w:val="20"/>
                <w:lang w:eastAsia="cs-CZ"/>
              </w:rPr>
              <w:br/>
              <w:t>evidovány nájemní smlouvy, nutné zajistit náhradní prostory ČD as, ČD Cargo</w:t>
            </w:r>
            <w:r w:rsidRPr="000D3816">
              <w:rPr>
                <w:rFonts w:eastAsia="Times New Roman" w:cs="Arial"/>
                <w:sz w:val="20"/>
                <w:szCs w:val="20"/>
                <w:lang w:eastAsia="cs-CZ"/>
              </w:rPr>
              <w:br/>
              <w:t>NÁHRADNÍ PROSTORY BUDOU ZAJIŠTĚNY V NOVĚ ZŘÍZENÉ ADMINISTRATIVNÍ ČÁSTI VB</w:t>
            </w:r>
            <w:r w:rsidRPr="000D3816">
              <w:rPr>
                <w:rFonts w:eastAsia="Times New Roman" w:cs="Arial"/>
                <w:sz w:val="20"/>
                <w:szCs w:val="20"/>
                <w:lang w:eastAsia="cs-CZ"/>
              </w:rPr>
              <w:br/>
            </w:r>
            <w:r w:rsidRPr="000D3816">
              <w:rPr>
                <w:rFonts w:eastAsia="Times New Roman" w:cs="Arial"/>
                <w:sz w:val="20"/>
                <w:szCs w:val="20"/>
                <w:lang w:eastAsia="cs-CZ"/>
              </w:rPr>
              <w:br/>
              <w:t>minimálně 4 měsíce předem informovat o zahájení stavebních prací</w:t>
            </w:r>
            <w:r w:rsidRPr="000D3816">
              <w:rPr>
                <w:rFonts w:eastAsia="Times New Roman" w:cs="Arial"/>
                <w:sz w:val="20"/>
                <w:szCs w:val="20"/>
                <w:lang w:eastAsia="cs-CZ"/>
              </w:rPr>
              <w:br/>
            </w:r>
            <w:r w:rsidRPr="000D3816">
              <w:rPr>
                <w:rFonts w:eastAsia="Times New Roman" w:cs="Arial"/>
                <w:sz w:val="20"/>
                <w:szCs w:val="20"/>
                <w:lang w:eastAsia="cs-CZ"/>
              </w:rPr>
              <w:br/>
              <w:t>umístit nápojový automat, novinový stánek, bankomat, toalety</w:t>
            </w:r>
            <w:r w:rsidRPr="000D3816">
              <w:rPr>
                <w:rFonts w:eastAsia="Times New Roman" w:cs="Arial"/>
                <w:sz w:val="20"/>
                <w:szCs w:val="20"/>
                <w:lang w:eastAsia="cs-CZ"/>
              </w:rPr>
              <w:br/>
              <w:t>NÁPOJOVÝ AUTOMAT STÁVAJÍCÍ (V PD ODMĚŘEN), TOALETY V NÁVRHU, OSTATNÍ KOMERČNÍ PROSTORY NEJSOU VZHLEDEM K LOKACI A VYTÍŽENOSTI VB PŘEDPOKLÁDÁNY</w:t>
            </w:r>
            <w:r w:rsidRPr="000D3816">
              <w:rPr>
                <w:rFonts w:eastAsia="Times New Roman" w:cs="Arial"/>
                <w:sz w:val="20"/>
                <w:szCs w:val="20"/>
                <w:lang w:eastAsia="cs-CZ"/>
              </w:rPr>
              <w:br/>
            </w:r>
            <w:r w:rsidRPr="000D3816">
              <w:rPr>
                <w:rFonts w:eastAsia="Times New Roman" w:cs="Arial"/>
                <w:sz w:val="20"/>
                <w:szCs w:val="20"/>
                <w:lang w:eastAsia="cs-CZ"/>
              </w:rPr>
              <w:br/>
              <w:t>ÚE - SOČ - prodeje a byty</w:t>
            </w:r>
            <w:r w:rsidRPr="000D3816">
              <w:rPr>
                <w:rFonts w:eastAsia="Times New Roman" w:cs="Arial"/>
                <w:sz w:val="20"/>
                <w:szCs w:val="20"/>
                <w:lang w:eastAsia="cs-CZ"/>
              </w:rPr>
              <w:br/>
              <w:t>žádáme o včasné informování nájemníků o průběhu oprav</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17.</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CDP Praha</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V textu je chybně uvedeno žel.stanice Planá u M.L. na trati Praha - Beroun - Plzeň</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OK - opraveno trať č. 170Praha – Beroun – Plzeň – Cheb</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18.</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SŽE</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Při úpravách nebo tvorbě nových odběrných míst dodržet naše připojovací podmínky.</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Vyjádření k PD DSP:</w:t>
            </w:r>
            <w:r w:rsidRPr="000D3816">
              <w:rPr>
                <w:rFonts w:eastAsia="Times New Roman" w:cs="Arial"/>
                <w:color w:val="000000"/>
                <w:sz w:val="20"/>
                <w:szCs w:val="20"/>
                <w:lang w:eastAsia="cs-CZ"/>
              </w:rPr>
              <w:br/>
            </w:r>
            <w:r w:rsidR="005A0070">
              <w:rPr>
                <w:rFonts w:eastAsia="Times New Roman" w:cs="Arial"/>
                <w:color w:val="000000"/>
                <w:sz w:val="20"/>
                <w:szCs w:val="20"/>
                <w:lang w:eastAsia="cs-CZ"/>
              </w:rPr>
              <w:t>SPRÁVA ŽELEZNIC</w:t>
            </w:r>
            <w:r w:rsidRPr="000D3816">
              <w:rPr>
                <w:rFonts w:eastAsia="Times New Roman" w:cs="Arial"/>
                <w:color w:val="000000"/>
                <w:sz w:val="20"/>
                <w:szCs w:val="20"/>
                <w:lang w:eastAsia="cs-CZ"/>
              </w:rPr>
              <w:t xml:space="preserve"> - SŽE Plzeň PLZ</w:t>
            </w:r>
            <w:r w:rsidRPr="000D3816">
              <w:rPr>
                <w:rFonts w:eastAsia="Times New Roman" w:cs="Arial"/>
                <w:color w:val="000000"/>
                <w:sz w:val="20"/>
                <w:szCs w:val="20"/>
                <w:lang w:eastAsia="cs-CZ"/>
              </w:rPr>
              <w:br/>
              <w:t>bez připomínek</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19.</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TÚDC</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 xml:space="preserve">Obecné připomínky:1. v případě zemních prací mimo VB je nutno předem prověřit situace zemních kabelových tras sdělovacích kabelů a případně objednat vytýčení kabelových tras.2. při realizaci akce nesmí dojít k poškození provozovaného telekomunikačního zařízení </w:t>
            </w:r>
            <w:r w:rsidR="005A0070">
              <w:rPr>
                <w:rFonts w:eastAsia="Times New Roman" w:cs="Arial"/>
                <w:color w:val="000000"/>
                <w:sz w:val="20"/>
                <w:szCs w:val="20"/>
                <w:lang w:eastAsia="cs-CZ"/>
              </w:rPr>
              <w:t>SPRÁVA ŽELEZNIC</w:t>
            </w:r>
            <w:r w:rsidRPr="000D3816">
              <w:rPr>
                <w:rFonts w:eastAsia="Times New Roman" w:cs="Arial"/>
                <w:color w:val="000000"/>
                <w:sz w:val="20"/>
                <w:szCs w:val="20"/>
                <w:lang w:eastAsia="cs-CZ"/>
              </w:rPr>
              <w:t>,3. veškeré činnosti,při kterých může dojít k výluce telekomunikačního zařízení je nutno předem projednat a realizovat pod dozorem servisní organizace ČD - Telematika,4. při realizaci akce je nutno zachovat přístup servisní organizace k provozovanému telekomunikačnímu zařízení,5. v případě možného ohrožení telekomunikačního zařízení vlivem stavby je nutno učinot vhodná opatření,aby nedošlo k poškození zařízení,6. při rekonstrukci napájení je nutno zajistit nepřetržité napájení telekomunikačního zařízení.</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r w:rsidRPr="000D3816">
              <w:rPr>
                <w:rFonts w:eastAsia="Times New Roman" w:cs="Arial"/>
                <w:sz w:val="20"/>
                <w:szCs w:val="20"/>
                <w:lang w:eastAsia="cs-CZ"/>
              </w:rPr>
              <w:t>vyjádření k PD DSP:</w:t>
            </w:r>
            <w:r w:rsidRPr="000D3816">
              <w:rPr>
                <w:rFonts w:eastAsia="Times New Roman" w:cs="Arial"/>
                <w:sz w:val="20"/>
                <w:szCs w:val="20"/>
                <w:lang w:eastAsia="cs-CZ"/>
              </w:rPr>
              <w:br/>
            </w:r>
            <w:r w:rsidR="005A0070">
              <w:rPr>
                <w:rFonts w:eastAsia="Times New Roman" w:cs="Arial"/>
                <w:sz w:val="20"/>
                <w:szCs w:val="20"/>
                <w:lang w:eastAsia="cs-CZ"/>
              </w:rPr>
              <w:t>SPRÁVA ŽELEZNIC</w:t>
            </w:r>
            <w:r w:rsidRPr="000D3816">
              <w:rPr>
                <w:rFonts w:eastAsia="Times New Roman" w:cs="Arial"/>
                <w:sz w:val="20"/>
                <w:szCs w:val="20"/>
                <w:lang w:eastAsia="cs-CZ"/>
              </w:rPr>
              <w:t xml:space="preserve"> - TÚDC Praha – Ing. Stanislav Cinádr +420 972 544 621, Stanislav.Cinadr@tudc.cz</w:t>
            </w:r>
            <w:r w:rsidRPr="000D3816">
              <w:rPr>
                <w:rFonts w:eastAsia="Times New Roman" w:cs="Arial"/>
                <w:sz w:val="20"/>
                <w:szCs w:val="20"/>
                <w:lang w:eastAsia="cs-CZ"/>
              </w:rPr>
              <w:br/>
            </w:r>
            <w:r w:rsidRPr="000D3816">
              <w:rPr>
                <w:rFonts w:eastAsia="Times New Roman" w:cs="Arial"/>
                <w:sz w:val="20"/>
                <w:szCs w:val="20"/>
                <w:lang w:eastAsia="cs-CZ"/>
              </w:rPr>
              <w:br/>
            </w:r>
            <w:r w:rsidRPr="000D3816">
              <w:rPr>
                <w:rFonts w:eastAsia="Times New Roman" w:cs="Arial"/>
                <w:sz w:val="20"/>
                <w:szCs w:val="20"/>
                <w:lang w:eastAsia="cs-CZ"/>
              </w:rPr>
              <w:br/>
              <w:t xml:space="preserve">Evidujeme z obou stran kabely v naší správě, ochránit </w:t>
            </w:r>
            <w:r w:rsidRPr="000D3816">
              <w:rPr>
                <w:rFonts w:eastAsia="Times New Roman" w:cs="Arial"/>
                <w:sz w:val="20"/>
                <w:szCs w:val="20"/>
                <w:lang w:eastAsia="cs-CZ"/>
              </w:rPr>
              <w:br/>
              <w:t xml:space="preserve">ZAKRESLENO V SITUACI, DOJDE K VYTYČENÍ VEŠKERÝCH SÍŤÍ PŘED ZAHÁJENÍM PRACÍ, V MÍSTECH KOLIZE BUDOU PROBÍHAT PRÁCE POUZE RUČNĚ A SE ZVÝŠENOU OPATRNOSTÍ </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r w:rsidR="00610439" w:rsidRPr="000D3816" w:rsidTr="00610439">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20.</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TÚDC</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color w:val="000000"/>
                <w:sz w:val="20"/>
                <w:szCs w:val="20"/>
                <w:lang w:eastAsia="cs-CZ"/>
              </w:rPr>
            </w:pPr>
            <w:r w:rsidRPr="000D3816">
              <w:rPr>
                <w:rFonts w:eastAsia="Times New Roman" w:cs="Arial"/>
                <w:color w:val="000000"/>
                <w:sz w:val="20"/>
                <w:szCs w:val="20"/>
                <w:lang w:eastAsia="cs-CZ"/>
              </w:rPr>
              <w:t>Konkrétní připomínky :7. požadujeme, aby realizační projektová dokumentace řešila sdělovací technologii, místní rozvody, přeložky a anténní stožár v samostatném SO,8. v nákresu půdorysu 1. NP požadujeme opravit název místnosti ROZVODNA OP07 na Sdělovací místnost TÚDC / ČDT,9.v technické zprávě 1.NP nejsou zmíněny prostory s technologií ( v půdorysném plánu jsou označeny žlutě ),10. navrhujeme výměnu stávajícího anténního stožáru za nový ( nižší ) s vrcholem minimálně 4 m nad hřebenem střechy ( s tím že nebude nutné kontvení stožáru ). Současně je nutno řešit uzmnění anténního stožáru na nově vybudovanou hromosvodovou soustavu ( SO09 ) a vybudování střešního výlezáku a pochozí lávky u paty anténního stožáru. Situování antén j enutno řešit v dalším stupni projektu11. anténní svody z fasády nutno přeložit do nové kabelové trasy ( s dostatečnou kapacitní rezervou ) vedoucí budovou mimo obytné místnosti tzn. v běžně přístupných prostupech.12. upozorňujeme na telekomunikační technologie, které nejsou v naší správě a majetku SĎC : - informační panel ve správě spol.POVED, které nejsou v naší správě a majetku objektu ze strany přednádraží, - do budovy je natažen zákaznický optický kabel spol. TaNET, který je zakončen v zákaznickém Racku ČDT ve sdělovací místnosti VB Planá u M.L., - na anténním stožáru se nachází výložník se zákaznickými anténami ČDT</w:t>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after="240" w:line="240" w:lineRule="auto"/>
              <w:rPr>
                <w:rFonts w:eastAsia="Times New Roman" w:cs="Arial"/>
                <w:sz w:val="20"/>
                <w:szCs w:val="20"/>
                <w:lang w:eastAsia="cs-CZ"/>
              </w:rPr>
            </w:pPr>
            <w:r w:rsidRPr="000D3816">
              <w:rPr>
                <w:rFonts w:eastAsia="Times New Roman" w:cs="Arial"/>
                <w:sz w:val="20"/>
                <w:szCs w:val="20"/>
                <w:lang w:eastAsia="cs-CZ"/>
              </w:rPr>
              <w:t xml:space="preserve">V souvisloti s přípravou projektu proběhlo několik KS ohledně provozních záležitostí během výstavby. Tyto skutečnosti se řešily a </w:t>
            </w:r>
            <w:r w:rsidRPr="000D3816">
              <w:rPr>
                <w:rFonts w:eastAsia="Times New Roman" w:cs="Arial"/>
                <w:b/>
                <w:bCs/>
                <w:sz w:val="20"/>
                <w:szCs w:val="20"/>
                <w:lang w:eastAsia="cs-CZ"/>
              </w:rPr>
              <w:t>došlo již k vypořádání veškerých připomínek k PD pro SP.</w:t>
            </w:r>
            <w:r w:rsidRPr="000D3816">
              <w:rPr>
                <w:rFonts w:eastAsia="Times New Roman" w:cs="Arial"/>
                <w:b/>
                <w:bCs/>
                <w:sz w:val="20"/>
                <w:szCs w:val="20"/>
                <w:lang w:eastAsia="cs-CZ"/>
              </w:rPr>
              <w:br/>
            </w:r>
            <w:r w:rsidRPr="000D3816">
              <w:rPr>
                <w:rFonts w:eastAsia="Times New Roman" w:cs="Arial"/>
                <w:b/>
                <w:bCs/>
                <w:sz w:val="20"/>
                <w:szCs w:val="20"/>
                <w:lang w:eastAsia="cs-CZ"/>
              </w:rPr>
              <w:br/>
            </w:r>
            <w:r w:rsidRPr="000D3816">
              <w:rPr>
                <w:rFonts w:eastAsia="Times New Roman" w:cs="Arial"/>
                <w:sz w:val="20"/>
                <w:szCs w:val="20"/>
                <w:lang w:eastAsia="cs-CZ"/>
              </w:rPr>
              <w:t>Název místnosti bude zaměněn pouze v případě žádosti zadavatele, názvy místností převzaty od zadavatele.</w:t>
            </w:r>
            <w:r w:rsidRPr="000D3816">
              <w:rPr>
                <w:rFonts w:eastAsia="Times New Roman" w:cs="Arial"/>
                <w:sz w:val="20"/>
                <w:szCs w:val="20"/>
                <w:lang w:eastAsia="cs-CZ"/>
              </w:rPr>
              <w:br/>
            </w:r>
            <w:r w:rsidRPr="000D3816">
              <w:rPr>
                <w:rFonts w:eastAsia="Times New Roman" w:cs="Arial"/>
                <w:sz w:val="20"/>
                <w:szCs w:val="20"/>
                <w:lang w:eastAsia="cs-CZ"/>
              </w:rPr>
              <w:br/>
              <w:t>Anténí stožár bude vyměněn, je součástí vypořádané PD pro DSP. Řešení střešních lávek taktéž.</w:t>
            </w:r>
            <w:r w:rsidRPr="000D3816">
              <w:rPr>
                <w:rFonts w:eastAsia="Times New Roman" w:cs="Arial"/>
                <w:sz w:val="20"/>
                <w:szCs w:val="20"/>
                <w:lang w:eastAsia="cs-CZ"/>
              </w:rPr>
              <w:br/>
            </w:r>
            <w:r w:rsidRPr="000D3816">
              <w:rPr>
                <w:rFonts w:eastAsia="Times New Roman" w:cs="Arial"/>
                <w:sz w:val="20"/>
                <w:szCs w:val="20"/>
                <w:lang w:eastAsia="cs-CZ"/>
              </w:rPr>
              <w:br/>
              <w:t>Trasa anténích svodů je řešena dle dohody z KS ohledně SLB.</w:t>
            </w:r>
            <w:r w:rsidRPr="000D3816">
              <w:rPr>
                <w:rFonts w:eastAsia="Times New Roman" w:cs="Arial"/>
                <w:sz w:val="20"/>
                <w:szCs w:val="20"/>
                <w:lang w:eastAsia="cs-CZ"/>
              </w:rPr>
              <w:br/>
            </w:r>
            <w:r w:rsidRPr="000D3816">
              <w:rPr>
                <w:rFonts w:eastAsia="Times New Roman" w:cs="Arial"/>
                <w:sz w:val="20"/>
                <w:szCs w:val="20"/>
                <w:lang w:eastAsia="cs-CZ"/>
              </w:rPr>
              <w:br/>
            </w:r>
          </w:p>
        </w:tc>
        <w:tc>
          <w:tcPr>
            <w:tcW w:w="0" w:type="auto"/>
            <w:tcBorders>
              <w:top w:val="single" w:sz="6" w:space="0" w:color="CCCCCC"/>
              <w:left w:val="single" w:sz="6" w:space="0" w:color="CCCCCC"/>
              <w:bottom w:val="single" w:sz="6" w:space="0" w:color="000000"/>
              <w:right w:val="single" w:sz="6" w:space="0" w:color="000000"/>
            </w:tcBorders>
            <w:shd w:val="clear" w:color="auto" w:fill="D9EAD3"/>
            <w:tcMar>
              <w:top w:w="30" w:type="dxa"/>
              <w:left w:w="45" w:type="dxa"/>
              <w:bottom w:w="30" w:type="dxa"/>
              <w:right w:w="45" w:type="dxa"/>
            </w:tcMar>
            <w:hideMark/>
          </w:tcPr>
          <w:p w:rsidR="00610439" w:rsidRPr="000D3816" w:rsidRDefault="00610439" w:rsidP="00610439">
            <w:pPr>
              <w:spacing w:line="240" w:lineRule="auto"/>
              <w:rPr>
                <w:rFonts w:eastAsia="Times New Roman" w:cs="Arial"/>
                <w:sz w:val="20"/>
                <w:szCs w:val="20"/>
                <w:lang w:eastAsia="cs-CZ"/>
              </w:rPr>
            </w:pPr>
          </w:p>
        </w:tc>
      </w:tr>
    </w:tbl>
    <w:p w:rsidR="00F13B12" w:rsidRDefault="00F13B12" w:rsidP="00F13B12">
      <w:bookmarkStart w:id="16" w:name="_Toc497920741"/>
      <w:bookmarkStart w:id="17" w:name="_Toc506551551"/>
      <w:bookmarkStart w:id="18" w:name="_Toc23252402"/>
    </w:p>
    <w:p w:rsidR="0033781C" w:rsidRPr="000D3816" w:rsidRDefault="006103DB" w:rsidP="00331C74">
      <w:pPr>
        <w:pStyle w:val="Nadpis3"/>
      </w:pPr>
      <w:r w:rsidRPr="000D3816">
        <w:t>Správci síťí a účastnící řízení dle § 85 SZ</w:t>
      </w:r>
      <w:bookmarkEnd w:id="16"/>
      <w:bookmarkEnd w:id="17"/>
      <w:bookmarkEnd w:id="18"/>
    </w:p>
    <w:tbl>
      <w:tblPr>
        <w:tblW w:w="0" w:type="dxa"/>
        <w:tblCellMar>
          <w:left w:w="0" w:type="dxa"/>
          <w:right w:w="0" w:type="dxa"/>
        </w:tblCellMar>
        <w:tblLook w:val="04A0"/>
      </w:tblPr>
      <w:tblGrid>
        <w:gridCol w:w="3735"/>
        <w:gridCol w:w="993"/>
        <w:gridCol w:w="3441"/>
        <w:gridCol w:w="993"/>
      </w:tblGrid>
      <w:tr w:rsidR="0083326A" w:rsidRPr="000D3816" w:rsidTr="0083326A">
        <w:trPr>
          <w:trHeight w:val="315"/>
        </w:trPr>
        <w:tc>
          <w:tcPr>
            <w:tcW w:w="0" w:type="auto"/>
            <w:tcBorders>
              <w:top w:val="single" w:sz="6" w:space="0" w:color="CCCCCC"/>
              <w:left w:val="single" w:sz="6" w:space="0" w:color="000000"/>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kdo</w:t>
            </w: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kdy</w:t>
            </w:r>
          </w:p>
        </w:tc>
        <w:tc>
          <w:tcPr>
            <w:tcW w:w="0" w:type="auto"/>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co</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platnost</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Česká telekomunikační infrastruktura a.s. (CETIN)</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metalický kabel, zakresleno do situace</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6.12.2019</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České Radiokomunikace a.s. IČ 24738875 Skokanská 2117/1, PRAHA 6 - Břevnov, 169 00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11.12.2017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nedojde ke styku</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11.12.2018</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GasNet, s.r.o. v zast.</w:t>
            </w:r>
            <w:r w:rsidRPr="000D3816">
              <w:rPr>
                <w:lang w:eastAsia="cs-CZ"/>
              </w:rPr>
              <w:br/>
              <w:t>GridServices, s.r.o.(dříve RWE)</w:t>
            </w:r>
            <w:r w:rsidRPr="000D3816">
              <w:rPr>
                <w:lang w:eastAsia="cs-CZ"/>
              </w:rPr>
              <w:br/>
              <w:t>IČ 27935311 Klíšská 940, Ústí nad Labem, 401 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plyn, zakresleno do situace</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6.12.2019</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Plánské služby, s.r.o. </w:t>
            </w:r>
            <w:r w:rsidRPr="000D3816">
              <w:rPr>
                <w:lang w:eastAsia="cs-CZ"/>
              </w:rPr>
              <w:br/>
              <w:t>IČ 26342235 Slovanská 110, Planá, 348 15</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VO, zakresleno do situace</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nesdělena</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Správa železniční dopravní </w:t>
            </w:r>
            <w:r w:rsidRPr="000D3816">
              <w:rPr>
                <w:lang w:eastAsia="cs-CZ"/>
              </w:rPr>
              <w:br/>
              <w:t xml:space="preserve">cesty, státní organizace </w:t>
            </w:r>
            <w:r w:rsidRPr="000D3816">
              <w:rPr>
                <w:lang w:eastAsia="cs-CZ"/>
              </w:rPr>
              <w:br/>
              <w:t xml:space="preserve">IČ 70994234 </w:t>
            </w:r>
            <w:r w:rsidRPr="000D3816">
              <w:rPr>
                <w:lang w:eastAsia="cs-CZ"/>
              </w:rPr>
              <w:br/>
              <w:t>Sušická 1168/23, Plzeň, 326 00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8.12.2017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vše zakresleno do situace</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nesdělena</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TaNETWest s.r.o. </w:t>
            </w:r>
            <w:r w:rsidRPr="000D3816">
              <w:rPr>
                <w:lang w:eastAsia="cs-CZ"/>
              </w:rPr>
              <w:br/>
              <w:t xml:space="preserve">IČ 26378191 </w:t>
            </w:r>
            <w:r w:rsidRPr="000D3816">
              <w:rPr>
                <w:lang w:eastAsia="cs-CZ"/>
              </w:rPr>
              <w:br/>
              <w:t>Vilémovská 1602, Tachov, 347 01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8.12.2017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nadzemní vedení, zakresleno do situace -&gt; samostatné řízení přeložka na podzemní vedení</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nesdělena</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TENZA, a.s. </w:t>
            </w:r>
            <w:r w:rsidRPr="000D3816">
              <w:rPr>
                <w:lang w:eastAsia="cs-CZ"/>
              </w:rPr>
              <w:br/>
              <w:t xml:space="preserve">IČ 25570722 </w:t>
            </w:r>
            <w:r w:rsidRPr="000D3816">
              <w:rPr>
                <w:lang w:eastAsia="cs-CZ"/>
              </w:rPr>
              <w:br/>
              <w:t xml:space="preserve">Svatopetrská 35/7, Brno, 617 00 </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bez odezvy</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T-Mobile Czech Republic a.s. </w:t>
            </w:r>
            <w:r w:rsidRPr="000D3816">
              <w:rPr>
                <w:lang w:eastAsia="cs-CZ"/>
              </w:rPr>
              <w:br/>
              <w:t>Tomíčkova 2144/1, Praha 4, 149 00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nedojde ke styku</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6.12.2018</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Vodafone Czech Republic a.s. </w:t>
            </w:r>
            <w:r w:rsidRPr="000D3816">
              <w:rPr>
                <w:lang w:eastAsia="cs-CZ"/>
              </w:rPr>
              <w:br/>
              <w:t>náměstí Junkových 2, Praha 5, 155 00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nedojde ke styku</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6.12.2018</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Vodoservis Planá, spol. s r.o. </w:t>
            </w:r>
            <w:r w:rsidRPr="000D3816">
              <w:rPr>
                <w:lang w:eastAsia="cs-CZ"/>
              </w:rPr>
              <w:br/>
              <w:t xml:space="preserve">IČ 26353938 Železničářská 805, Planá, 348 15 </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4.1.2019</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souhlas</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nesdělena</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ČD - Telematika a.s. </w:t>
            </w:r>
            <w:r w:rsidRPr="000D3816">
              <w:rPr>
                <w:lang w:eastAsia="cs-CZ"/>
              </w:rPr>
              <w:br/>
              <w:t>Koterovská 1, Plzeň, 301 00</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4.1.2018</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SLB, zakresleno do situace</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4.1.2020</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ČEZ Distribuce, a. s. </w:t>
            </w:r>
            <w:r w:rsidRPr="000D3816">
              <w:rPr>
                <w:lang w:eastAsia="cs-CZ"/>
              </w:rPr>
              <w:br/>
              <w:t xml:space="preserve">Teplická 874/8, Děčín 4, 405 02 </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20.12.2017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NN, zakresleno do situace</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20.6.2018</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Město Planá </w:t>
            </w:r>
            <w:r w:rsidRPr="000D3816">
              <w:rPr>
                <w:lang w:eastAsia="cs-CZ"/>
              </w:rPr>
              <w:br/>
              <w:t>náměstí Svobody 1, Planá, 34815</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10.1.2018</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kanalizace, zakresleno do situace</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nesdělena</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 xml:space="preserve">Ministerstvo obrany - Sekce ekonomická a majetková - OOÚZ </w:t>
            </w:r>
            <w:r w:rsidRPr="000D3816">
              <w:rPr>
                <w:lang w:eastAsia="cs-CZ"/>
              </w:rPr>
              <w:br/>
              <w:t xml:space="preserve">P. O. BOX 45, Hradební 772/12, </w:t>
            </w:r>
            <w:r w:rsidRPr="000D3816">
              <w:rPr>
                <w:lang w:eastAsia="cs-CZ"/>
              </w:rPr>
              <w:br/>
              <w:t>Praha 1, 110 05</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29.12.2017</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nedojde ke styku</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rsidR="0083326A" w:rsidRPr="000D3816" w:rsidRDefault="0083326A" w:rsidP="0083326A">
            <w:pPr>
              <w:rPr>
                <w:lang w:eastAsia="cs-CZ"/>
              </w:rPr>
            </w:pPr>
            <w:r w:rsidRPr="000D3816">
              <w:rPr>
                <w:lang w:eastAsia="cs-CZ"/>
              </w:rPr>
              <w:t>29.12.2019</w:t>
            </w:r>
          </w:p>
        </w:tc>
      </w:tr>
      <w:tr w:rsidR="0083326A" w:rsidRPr="000D3816" w:rsidTr="0083326A">
        <w:trPr>
          <w:trHeight w:val="315"/>
        </w:trPr>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Vodárny a kanalizace Karlovy Vary, a.s.</w:t>
            </w:r>
            <w:r w:rsidRPr="000D3816">
              <w:rPr>
                <w:lang w:eastAsia="cs-CZ"/>
              </w:rPr>
              <w:br/>
              <w:t>Studentská 328/64, Karlovy Vary,</w:t>
            </w:r>
            <w:r w:rsidRPr="000D3816">
              <w:rPr>
                <w:lang w:eastAsia="cs-CZ"/>
              </w:rPr>
              <w:br/>
              <w:t>360 07</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r w:rsidRPr="000D3816">
              <w:rPr>
                <w:lang w:eastAsia="cs-CZ"/>
              </w:rPr>
              <w:t>bez odezvy</w:t>
            </w:r>
          </w:p>
        </w:tc>
        <w:tc>
          <w:tcPr>
            <w:tcW w:w="0" w:type="auto"/>
            <w:tcBorders>
              <w:top w:val="single" w:sz="6" w:space="0" w:color="CCCCCC"/>
              <w:left w:val="single" w:sz="6" w:space="0" w:color="CCCCCC"/>
              <w:bottom w:val="single" w:sz="6" w:space="0" w:color="CCCCCC"/>
              <w:right w:val="single" w:sz="6" w:space="0" w:color="CCCCCC"/>
            </w:tcBorders>
            <w:shd w:val="clear" w:color="auto" w:fill="F4CCCC"/>
            <w:tcMar>
              <w:top w:w="30" w:type="dxa"/>
              <w:left w:w="45" w:type="dxa"/>
              <w:bottom w:w="30" w:type="dxa"/>
              <w:right w:w="45" w:type="dxa"/>
            </w:tcMar>
            <w:hideMark/>
          </w:tcPr>
          <w:p w:rsidR="0083326A" w:rsidRPr="000D3816" w:rsidRDefault="0083326A" w:rsidP="0083326A">
            <w:pPr>
              <w:rPr>
                <w:lang w:eastAsia="cs-CZ"/>
              </w:rPr>
            </w:pPr>
          </w:p>
        </w:tc>
      </w:tr>
    </w:tbl>
    <w:p w:rsidR="0033781C" w:rsidRPr="000D3816" w:rsidRDefault="0033781C" w:rsidP="0033781C">
      <w:pPr>
        <w:rPr>
          <w:szCs w:val="20"/>
        </w:rPr>
      </w:pPr>
      <w:r w:rsidRPr="000D3816">
        <w:br w:type="page"/>
      </w:r>
    </w:p>
    <w:p w:rsidR="006103DB" w:rsidRPr="000D3816" w:rsidRDefault="006103DB" w:rsidP="00331C74">
      <w:pPr>
        <w:pStyle w:val="Nadpis2"/>
      </w:pPr>
      <w:bookmarkStart w:id="19" w:name="_Toc23252403"/>
      <w:r w:rsidRPr="000D3816">
        <w:t>Geologická, geomorfologická a hydrogeologická charakteristika</w:t>
      </w:r>
      <w:bookmarkEnd w:id="19"/>
    </w:p>
    <w:p w:rsidR="009C1DFE" w:rsidRPr="000D3816" w:rsidRDefault="009C1DFE" w:rsidP="009C1DFE">
      <w:pPr>
        <w:rPr>
          <w:lang w:eastAsia="cs-CZ"/>
        </w:rPr>
      </w:pPr>
      <w:r w:rsidRPr="000D3816">
        <w:rPr>
          <w:lang w:eastAsia="cs-CZ"/>
        </w:rPr>
        <w:t>Geologický, hydrogeologický průzkum nebyl proveden.</w:t>
      </w:r>
    </w:p>
    <w:p w:rsidR="009C1DFE" w:rsidRPr="000D3816" w:rsidRDefault="009C1DFE" w:rsidP="009C1DFE">
      <w:pPr>
        <w:rPr>
          <w:lang w:eastAsia="cs-CZ"/>
        </w:rPr>
      </w:pPr>
      <w:r w:rsidRPr="000D3816">
        <w:rPr>
          <w:lang w:eastAsia="cs-CZ"/>
        </w:rPr>
        <w:t>Informace získána ze stránek České geologické služby:</w:t>
      </w:r>
    </w:p>
    <w:p w:rsidR="009C1DFE" w:rsidRPr="000D3816" w:rsidRDefault="009C1DFE" w:rsidP="009C1DFE">
      <w:pPr>
        <w:pStyle w:val="Odstavecseseznamem"/>
        <w:rPr>
          <w:i/>
          <w:lang w:eastAsia="cs-CZ"/>
        </w:rPr>
      </w:pPr>
      <w:r w:rsidRPr="000D3816">
        <w:rPr>
          <w:i/>
          <w:lang w:eastAsia="cs-CZ"/>
        </w:rPr>
        <w:t>luviální až fluviolakustrinní</w:t>
      </w:r>
      <w:r w:rsidRPr="000D3816">
        <w:rPr>
          <w:i/>
          <w:lang w:eastAsia="cs-CZ"/>
        </w:rPr>
        <w:tab/>
        <w:t>sediment nezpevněný</w:t>
      </w:r>
    </w:p>
    <w:p w:rsidR="009C1DFE" w:rsidRPr="000D3816" w:rsidRDefault="009C1DFE" w:rsidP="009C1DFE">
      <w:pPr>
        <w:pStyle w:val="Odstavecseseznamem"/>
        <w:rPr>
          <w:i/>
          <w:lang w:eastAsia="cs-CZ"/>
        </w:rPr>
      </w:pPr>
      <w:r w:rsidRPr="000D3816">
        <w:rPr>
          <w:i/>
          <w:lang w:eastAsia="cs-CZ"/>
        </w:rPr>
        <w:t>štěrky, písčité štěrky, písky s vložkami jílů</w:t>
      </w:r>
    </w:p>
    <w:p w:rsidR="009C1DFE" w:rsidRPr="000D3816" w:rsidRDefault="009C1DFE" w:rsidP="009C1DFE">
      <w:pPr>
        <w:pStyle w:val="Odstavecseseznamem"/>
        <w:rPr>
          <w:i/>
          <w:lang w:eastAsia="cs-CZ"/>
        </w:rPr>
      </w:pPr>
      <w:r w:rsidRPr="000D3816">
        <w:rPr>
          <w:i/>
          <w:lang w:eastAsia="cs-CZ"/>
        </w:rPr>
        <w:t>Český masiv - pokryvné útvary a postvariskémagmatity</w:t>
      </w:r>
    </w:p>
    <w:p w:rsidR="00C777CD" w:rsidRPr="000D3816" w:rsidRDefault="00C777CD" w:rsidP="00331C74">
      <w:pPr>
        <w:pStyle w:val="Nadpis2"/>
      </w:pPr>
      <w:bookmarkStart w:id="20" w:name="_Toc23252404"/>
      <w:r w:rsidRPr="000D3816">
        <w:t>Výčet a závěry provedených průzkumů</w:t>
      </w:r>
      <w:bookmarkEnd w:id="20"/>
    </w:p>
    <w:p w:rsidR="00C777CD" w:rsidRPr="000D3816" w:rsidRDefault="00C777CD" w:rsidP="00C777CD">
      <w:pPr>
        <w:pStyle w:val="Nadpis3"/>
      </w:pPr>
      <w:bookmarkStart w:id="21" w:name="_Toc506551537"/>
      <w:bookmarkStart w:id="22" w:name="_Toc23252405"/>
      <w:r w:rsidRPr="000D3816">
        <w:t>Geodetické zaměření pozemku</w:t>
      </w:r>
      <w:bookmarkEnd w:id="21"/>
      <w:bookmarkEnd w:id="22"/>
    </w:p>
    <w:p w:rsidR="00C777CD" w:rsidRPr="000D3816" w:rsidRDefault="00C777CD" w:rsidP="00C777CD">
      <w:pPr>
        <w:rPr>
          <w:lang w:eastAsia="cs-CZ"/>
        </w:rPr>
      </w:pPr>
      <w:r w:rsidRPr="000D3816">
        <w:rPr>
          <w:lang w:eastAsia="cs-CZ"/>
        </w:rPr>
        <w:t xml:space="preserve">Geodetické zaměření bylo provedeno </w:t>
      </w:r>
      <w:r w:rsidR="00360E3B" w:rsidRPr="000D3816">
        <w:rPr>
          <w:lang w:eastAsia="cs-CZ"/>
        </w:rPr>
        <w:t>Ing. Miroslavem Šafránkem 0</w:t>
      </w:r>
      <w:r w:rsidR="009C1DFE" w:rsidRPr="000D3816">
        <w:rPr>
          <w:lang w:eastAsia="cs-CZ"/>
        </w:rPr>
        <w:t>2</w:t>
      </w:r>
      <w:r w:rsidR="00360E3B" w:rsidRPr="000D3816">
        <w:rPr>
          <w:lang w:eastAsia="cs-CZ"/>
        </w:rPr>
        <w:t>/2018</w:t>
      </w:r>
      <w:r w:rsidRPr="000D3816">
        <w:rPr>
          <w:lang w:eastAsia="cs-CZ"/>
        </w:rPr>
        <w:t xml:space="preserve">. </w:t>
      </w:r>
    </w:p>
    <w:p w:rsidR="00C777CD" w:rsidRPr="000D3816" w:rsidRDefault="00C777CD" w:rsidP="00331C74">
      <w:pPr>
        <w:pStyle w:val="Nadpis3"/>
      </w:pPr>
      <w:bookmarkStart w:id="23" w:name="_Toc506551538"/>
      <w:bookmarkStart w:id="24" w:name="_Toc23252406"/>
      <w:r w:rsidRPr="000D3816">
        <w:t>Stanovení radonového indexu pozemku</w:t>
      </w:r>
      <w:bookmarkEnd w:id="23"/>
      <w:bookmarkEnd w:id="24"/>
    </w:p>
    <w:p w:rsidR="00C777CD" w:rsidRPr="000D3816" w:rsidRDefault="00C777CD" w:rsidP="00C777CD">
      <w:pPr>
        <w:rPr>
          <w:lang w:eastAsia="cs-CZ"/>
        </w:rPr>
      </w:pPr>
      <w:r w:rsidRPr="000D3816">
        <w:rPr>
          <w:lang w:eastAsia="cs-CZ"/>
        </w:rPr>
        <w:t>Radonový průzkum nebyl proveden. Informace získána ze stránek České geologické služby:</w:t>
      </w:r>
    </w:p>
    <w:p w:rsidR="00C777CD" w:rsidRPr="000D3816" w:rsidRDefault="00C777CD" w:rsidP="00C777CD">
      <w:pPr>
        <w:pStyle w:val="Odstavecseseznamem"/>
        <w:rPr>
          <w:i/>
          <w:lang w:eastAsia="cs-CZ"/>
        </w:rPr>
      </w:pPr>
      <w:r w:rsidRPr="000D3816">
        <w:rPr>
          <w:i/>
        </w:rPr>
        <w:t>Radonový index - nízký</w:t>
      </w:r>
    </w:p>
    <w:p w:rsidR="00C777CD" w:rsidRPr="000D3816" w:rsidRDefault="00C777CD" w:rsidP="00331C74">
      <w:pPr>
        <w:pStyle w:val="Nadpis3"/>
      </w:pPr>
      <w:bookmarkStart w:id="25" w:name="_Toc506551539"/>
      <w:bookmarkStart w:id="26" w:name="_Toc23252407"/>
      <w:r w:rsidRPr="000D3816">
        <w:t>Inženýrsko-geologický, hydrogeologický posudek</w:t>
      </w:r>
      <w:bookmarkEnd w:id="25"/>
      <w:bookmarkEnd w:id="26"/>
    </w:p>
    <w:p w:rsidR="00C777CD" w:rsidRPr="000D3816" w:rsidRDefault="00C777CD" w:rsidP="00C777CD">
      <w:pPr>
        <w:rPr>
          <w:lang w:eastAsia="cs-CZ"/>
        </w:rPr>
      </w:pPr>
      <w:r w:rsidRPr="000D3816">
        <w:rPr>
          <w:lang w:eastAsia="cs-CZ"/>
        </w:rPr>
        <w:t>Informace získána ze stránek České geologické služby:</w:t>
      </w:r>
    </w:p>
    <w:p w:rsidR="00C777CD" w:rsidRPr="000D3816" w:rsidRDefault="00C777CD" w:rsidP="00331C74">
      <w:pPr>
        <w:pStyle w:val="Nadpis3"/>
      </w:pPr>
      <w:bookmarkStart w:id="27" w:name="_Toc506551540"/>
      <w:bookmarkStart w:id="28" w:name="_Toc23252408"/>
      <w:r w:rsidRPr="000D3816">
        <w:t>Stavebně technický průzkum</w:t>
      </w:r>
      <w:bookmarkEnd w:id="27"/>
      <w:bookmarkEnd w:id="28"/>
    </w:p>
    <w:p w:rsidR="00C777CD" w:rsidRPr="000D3816" w:rsidRDefault="00C777CD" w:rsidP="00C777CD">
      <w:r w:rsidRPr="000D3816">
        <w:t>Byl proveden 01/2018 firmou Weber za přítomnosti projektanta.</w:t>
      </w:r>
    </w:p>
    <w:p w:rsidR="00C777CD" w:rsidRPr="000D3816" w:rsidRDefault="00C777CD" w:rsidP="00331C74">
      <w:pPr>
        <w:pStyle w:val="Nadpis3"/>
      </w:pPr>
      <w:bookmarkStart w:id="29" w:name="_Toc23252409"/>
      <w:r w:rsidRPr="000D3816">
        <w:t>Stavebně historický průzkum</w:t>
      </w:r>
      <w:bookmarkEnd w:id="29"/>
    </w:p>
    <w:p w:rsidR="009C1DFE" w:rsidRPr="000D3816" w:rsidRDefault="009C1DFE" w:rsidP="009C1DFE">
      <w:bookmarkStart w:id="30" w:name="_Toc497920728"/>
      <w:bookmarkStart w:id="31" w:name="_Toc506551544"/>
      <w:r w:rsidRPr="000D3816">
        <w:t>Bylo provedeno místní šetření za účastníka referenta NPÚ paní Romportlové Lucie. Výsledkem byl soubor doporučení vzhledem k rekonstrukci objektu.</w:t>
      </w:r>
    </w:p>
    <w:p w:rsidR="00DC75B2" w:rsidRPr="000D3816" w:rsidRDefault="00DC75B2" w:rsidP="00331C74">
      <w:pPr>
        <w:pStyle w:val="Nadpis2"/>
      </w:pPr>
      <w:bookmarkStart w:id="32" w:name="_Toc23252410"/>
      <w:r w:rsidRPr="000D3816">
        <w:t>Údaje o ochraně území</w:t>
      </w:r>
      <w:bookmarkEnd w:id="30"/>
      <w:bookmarkEnd w:id="31"/>
      <w:bookmarkEnd w:id="32"/>
    </w:p>
    <w:p w:rsidR="009C1DFE" w:rsidRPr="000D3816" w:rsidRDefault="009C1DFE" w:rsidP="009C1DFE">
      <w:bookmarkStart w:id="33" w:name="_Toc356288600"/>
      <w:bookmarkStart w:id="34" w:name="_Toc443384955"/>
      <w:bookmarkEnd w:id="5"/>
      <w:r w:rsidRPr="000D3816">
        <w:t xml:space="preserve">Stavba se </w:t>
      </w:r>
      <w:r w:rsidRPr="000D3816">
        <w:rPr>
          <w:b/>
        </w:rPr>
        <w:t>nenachází</w:t>
      </w:r>
      <w:r w:rsidRPr="000D3816">
        <w:t xml:space="preserve"> v památkově chráněném území. </w:t>
      </w:r>
    </w:p>
    <w:p w:rsidR="009C1DFE" w:rsidRPr="000D3816" w:rsidRDefault="009C1DFE" w:rsidP="009C1DFE">
      <w:r w:rsidRPr="000D3816">
        <w:t xml:space="preserve">Stavba </w:t>
      </w:r>
      <w:r w:rsidRPr="000D3816">
        <w:rPr>
          <w:b/>
        </w:rPr>
        <w:t xml:space="preserve">není </w:t>
      </w:r>
      <w:r w:rsidRPr="000D3816">
        <w:t>kulturní památkou.</w:t>
      </w:r>
    </w:p>
    <w:p w:rsidR="009C1DFE" w:rsidRPr="000D3816" w:rsidRDefault="009C1DFE" w:rsidP="009C1DFE">
      <w:pPr>
        <w:rPr>
          <w:bCs/>
        </w:rPr>
      </w:pPr>
      <w:r w:rsidRPr="000D3816">
        <w:t xml:space="preserve">Stavba </w:t>
      </w:r>
      <w:r w:rsidRPr="000D3816">
        <w:rPr>
          <w:b/>
        </w:rPr>
        <w:t>nezasahuje</w:t>
      </w:r>
      <w:r w:rsidRPr="000D3816">
        <w:t xml:space="preserve"> do žádné úrovně chráněné </w:t>
      </w:r>
      <w:r w:rsidRPr="000D3816">
        <w:rPr>
          <w:bCs/>
        </w:rPr>
        <w:t>krajinné oblasti, Natura 2000 - evropsky významné lokality, do chráněného pásma lesa.</w:t>
      </w:r>
    </w:p>
    <w:p w:rsidR="009C1DFE" w:rsidRPr="000D3816" w:rsidRDefault="009C1DFE" w:rsidP="009C1DFE">
      <w:pPr>
        <w:rPr>
          <w:bCs/>
        </w:rPr>
      </w:pPr>
      <w:r w:rsidRPr="000D3816">
        <w:rPr>
          <w:bCs/>
        </w:rPr>
        <w:t xml:space="preserve">Stavba se </w:t>
      </w:r>
      <w:r w:rsidRPr="000D3816">
        <w:rPr>
          <w:b/>
          <w:bCs/>
        </w:rPr>
        <w:t>nenachází</w:t>
      </w:r>
      <w:r w:rsidRPr="000D3816">
        <w:rPr>
          <w:bCs/>
        </w:rPr>
        <w:t xml:space="preserve"> ve zvláště chráněném území ve smyslu zák. ČNR  č. 114/92 o ochraně přírody a krajiny. Rovněž žádná navržená evropsky významná lokalita nebude záměrem dotčena. </w:t>
      </w:r>
    </w:p>
    <w:p w:rsidR="009C1DFE" w:rsidRPr="000D3816" w:rsidRDefault="009C1DFE" w:rsidP="009C1DFE">
      <w:pPr>
        <w:rPr>
          <w:bCs/>
        </w:rPr>
      </w:pPr>
      <w:r w:rsidRPr="000D3816">
        <w:rPr>
          <w:bCs/>
        </w:rPr>
        <w:t xml:space="preserve">Stavba se </w:t>
      </w:r>
      <w:r w:rsidRPr="000D3816">
        <w:rPr>
          <w:b/>
          <w:bCs/>
        </w:rPr>
        <w:t>nenachází</w:t>
      </w:r>
      <w:r w:rsidRPr="000D3816">
        <w:rPr>
          <w:bCs/>
        </w:rPr>
        <w:t xml:space="preserve"> v ochranném pásmu lesa 50m. </w:t>
      </w:r>
      <w:bookmarkStart w:id="35" w:name="_Toc443384954"/>
    </w:p>
    <w:p w:rsidR="009C1DFE" w:rsidRPr="000D3816" w:rsidRDefault="009C1DFE" w:rsidP="009C1DFE">
      <w:r w:rsidRPr="000D3816">
        <w:t>Poloha vůči záplavovému území</w:t>
      </w:r>
      <w:bookmarkEnd w:id="33"/>
      <w:bookmarkEnd w:id="35"/>
    </w:p>
    <w:p w:rsidR="009C1DFE" w:rsidRPr="000D3816" w:rsidRDefault="009C1DFE" w:rsidP="009C1DFE">
      <w:pPr>
        <w:rPr>
          <w:lang w:eastAsia="ar-SA"/>
        </w:rPr>
      </w:pPr>
      <w:r w:rsidRPr="000D3816">
        <w:rPr>
          <w:lang w:eastAsia="ar-SA"/>
        </w:rPr>
        <w:t xml:space="preserve">Pozemek se </w:t>
      </w:r>
      <w:r w:rsidRPr="000D3816">
        <w:rPr>
          <w:b/>
          <w:lang w:eastAsia="ar-SA"/>
        </w:rPr>
        <w:t>nenachází</w:t>
      </w:r>
      <w:r w:rsidRPr="000D3816">
        <w:rPr>
          <w:lang w:eastAsia="ar-SA"/>
        </w:rPr>
        <w:t xml:space="preserve"> v záplavovém území (Q5,Q20,Q100).</w:t>
      </w:r>
    </w:p>
    <w:p w:rsidR="009C1DFE" w:rsidRPr="000D3816" w:rsidRDefault="009C1DFE" w:rsidP="009C1DFE">
      <w:pPr>
        <w:rPr>
          <w:lang w:eastAsia="ar-SA"/>
        </w:rPr>
      </w:pPr>
    </w:p>
    <w:p w:rsidR="009C1DFE" w:rsidRPr="000D3816" w:rsidRDefault="009C1DFE" w:rsidP="009C1DFE">
      <w:pPr>
        <w:rPr>
          <w:lang w:eastAsia="ar-SA"/>
        </w:rPr>
      </w:pPr>
      <w:r w:rsidRPr="000D3816">
        <w:rPr>
          <w:lang w:eastAsia="ar-SA"/>
        </w:rPr>
        <w:t xml:space="preserve">Nově bude zřízeno </w:t>
      </w:r>
      <w:r w:rsidRPr="000D3816">
        <w:rPr>
          <w:b/>
          <w:lang w:eastAsia="ar-SA"/>
        </w:rPr>
        <w:t>ochranné pásmo nové STL přípojky plynu</w:t>
      </w:r>
      <w:r w:rsidRPr="000D3816">
        <w:rPr>
          <w:lang w:eastAsia="ar-SA"/>
        </w:rPr>
        <w:t xml:space="preserve"> na poz.š. 1349/11, pásmo se zřizuje v rozsahu 1,5m na každou stranu liniově od přípojky, to je 15,0 m2.</w:t>
      </w:r>
    </w:p>
    <w:p w:rsidR="009C1DFE" w:rsidRPr="000D3816" w:rsidRDefault="009C1DFE" w:rsidP="009C1DFE">
      <w:pPr>
        <w:rPr>
          <w:lang w:eastAsia="ar-SA"/>
        </w:rPr>
      </w:pPr>
    </w:p>
    <w:p w:rsidR="009C1DFE" w:rsidRPr="000D3816" w:rsidRDefault="009C1DFE" w:rsidP="009C1DFE">
      <w:pPr>
        <w:rPr>
          <w:color w:val="FF0000"/>
          <w:lang w:eastAsia="ar-SA"/>
        </w:rPr>
      </w:pPr>
      <w:r w:rsidRPr="000D3816">
        <w:rPr>
          <w:noProof/>
          <w:color w:val="FF0000"/>
          <w:lang w:eastAsia="cs-CZ"/>
        </w:rPr>
        <w:drawing>
          <wp:inline distT="0" distB="0" distL="0" distR="0">
            <wp:extent cx="5760720" cy="4383157"/>
            <wp:effectExtent l="19050" t="0" r="0" b="0"/>
            <wp:docPr id="8"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a:stretch>
                      <a:fillRect/>
                    </a:stretch>
                  </pic:blipFill>
                  <pic:spPr bwMode="auto">
                    <a:xfrm>
                      <a:off x="0" y="0"/>
                      <a:ext cx="5760720" cy="4383157"/>
                    </a:xfrm>
                    <a:prstGeom prst="rect">
                      <a:avLst/>
                    </a:prstGeom>
                    <a:noFill/>
                    <a:ln w="9525">
                      <a:noFill/>
                      <a:miter lim="800000"/>
                      <a:headEnd/>
                      <a:tailEnd/>
                    </a:ln>
                  </pic:spPr>
                </pic:pic>
              </a:graphicData>
            </a:graphic>
          </wp:inline>
        </w:drawing>
      </w:r>
    </w:p>
    <w:p w:rsidR="0086448D" w:rsidRPr="000D3816" w:rsidRDefault="0086448D" w:rsidP="00331C74">
      <w:pPr>
        <w:pStyle w:val="Nadpis2"/>
      </w:pPr>
      <w:bookmarkStart w:id="36" w:name="_Toc23252411"/>
      <w:r w:rsidRPr="000D3816">
        <w:t>Vliv stavby na okolní pozemky a stavby</w:t>
      </w:r>
      <w:bookmarkEnd w:id="34"/>
      <w:bookmarkEnd w:id="36"/>
    </w:p>
    <w:p w:rsidR="009C1DFE" w:rsidRPr="000D3816" w:rsidRDefault="009C1DFE" w:rsidP="009C1DFE">
      <w:pPr>
        <w:rPr>
          <w:lang w:eastAsia="cs-CZ"/>
        </w:rPr>
      </w:pPr>
      <w:r w:rsidRPr="000D3816">
        <w:rPr>
          <w:lang w:eastAsia="cs-CZ"/>
        </w:rPr>
        <w:t xml:space="preserve">Výstavbou </w:t>
      </w:r>
      <w:r w:rsidRPr="000D3816">
        <w:rPr>
          <w:b/>
          <w:lang w:eastAsia="cs-CZ"/>
        </w:rPr>
        <w:t>nebudou</w:t>
      </w:r>
      <w:r w:rsidRPr="000D3816">
        <w:rPr>
          <w:lang w:eastAsia="cs-CZ"/>
        </w:rPr>
        <w:t xml:space="preserve"> výrazně negativně ovlivněny okolní pozemky, mimo pozemky </w:t>
      </w:r>
      <w:r w:rsidRPr="000D3816">
        <w:t>551, 1349/11, 1349/15</w:t>
      </w:r>
      <w:r w:rsidRPr="000D3816">
        <w:rPr>
          <w:lang w:eastAsia="cs-CZ"/>
        </w:rPr>
        <w:t xml:space="preserve">, kde proběhnou výkopové práce (sanace v oblasti soklu). </w:t>
      </w:r>
    </w:p>
    <w:p w:rsidR="009C1DFE" w:rsidRPr="000D3816" w:rsidRDefault="009C1DFE" w:rsidP="009C1DFE">
      <w:pPr>
        <w:rPr>
          <w:lang w:eastAsia="cs-CZ"/>
        </w:rPr>
      </w:pPr>
      <w:r w:rsidRPr="000D3816">
        <w:rPr>
          <w:lang w:eastAsia="cs-CZ"/>
        </w:rPr>
        <w:t xml:space="preserve">Projekt se týká nejenom parcel vlastněných stavebníkem, ale také stavebních prvků na parcelách jiných vlastníků, se kterými je nutná dohoda o provedení. </w:t>
      </w:r>
    </w:p>
    <w:p w:rsidR="009C1DFE" w:rsidRPr="000D3816" w:rsidRDefault="009C1DFE" w:rsidP="009C1DFE">
      <w:pPr>
        <w:rPr>
          <w:lang w:eastAsia="cs-CZ"/>
        </w:rPr>
      </w:pPr>
      <w:r w:rsidRPr="000D3816">
        <w:rPr>
          <w:lang w:eastAsia="cs-CZ"/>
        </w:rPr>
        <w:t xml:space="preserve">V průběhu výstavby se nepředpokládá dlouhodobéomezení na komunikaci. Proto </w:t>
      </w:r>
      <w:r w:rsidRPr="000D3816">
        <w:rPr>
          <w:b/>
          <w:lang w:eastAsia="cs-CZ"/>
        </w:rPr>
        <w:t>nebyl</w:t>
      </w:r>
      <w:r w:rsidRPr="000D3816">
        <w:rPr>
          <w:lang w:eastAsia="cs-CZ"/>
        </w:rPr>
        <w:t xml:space="preserve"> zpracován návrh DIO.</w:t>
      </w:r>
    </w:p>
    <w:p w:rsidR="00C777CD" w:rsidRPr="000D3816" w:rsidRDefault="00C777CD" w:rsidP="00331C74">
      <w:pPr>
        <w:pStyle w:val="Nadpis3"/>
      </w:pPr>
      <w:bookmarkStart w:id="37" w:name="_Toc497920729"/>
      <w:bookmarkStart w:id="38" w:name="_Toc506551545"/>
      <w:bookmarkStart w:id="39" w:name="_Toc23252412"/>
      <w:r w:rsidRPr="000D3816">
        <w:t>Údaje o odtokových poměrech</w:t>
      </w:r>
      <w:bookmarkEnd w:id="37"/>
      <w:bookmarkEnd w:id="38"/>
      <w:bookmarkEnd w:id="39"/>
    </w:p>
    <w:p w:rsidR="00C777CD" w:rsidRPr="000D3816" w:rsidRDefault="009C1DFE" w:rsidP="00C777CD">
      <w:pPr>
        <w:rPr>
          <w:lang w:eastAsia="cs-CZ"/>
        </w:rPr>
      </w:pPr>
      <w:r w:rsidRPr="000D3816">
        <w:t xml:space="preserve">Jednou z plánovaných úprav je i řešení odtokových poměrů v okolí. Stávající stav má za následek zvýšenou vlhkost v suterénu výpravní budovy. Odtokové poměru budou výrazně zlepšeny, jelikož kolem celého objektu bude osazena </w:t>
      </w:r>
      <w:r w:rsidRPr="000D3816">
        <w:rPr>
          <w:b/>
        </w:rPr>
        <w:t>pojistná základová drenážv kombinaci se spádováním opravovaných zpevněných ploch směrem od objektu</w:t>
      </w:r>
      <w:r w:rsidRPr="000D3816">
        <w:t xml:space="preserve">. Návrh počítá se zvýšením </w:t>
      </w:r>
      <w:r w:rsidRPr="000D3816">
        <w:rPr>
          <w:b/>
        </w:rPr>
        <w:t>propustných</w:t>
      </w:r>
      <w:r w:rsidRPr="000D3816">
        <w:t xml:space="preserve"> zpevněných ploch, </w:t>
      </w:r>
      <w:r w:rsidRPr="000D3816">
        <w:rPr>
          <w:b/>
        </w:rPr>
        <w:t>retenčních plochv prostoru demolice přístavků s vytěžením jejich základů</w:t>
      </w:r>
      <w:r w:rsidRPr="000D3816">
        <w:rPr>
          <w:color w:val="FF0000"/>
        </w:rPr>
        <w:t xml:space="preserve">. </w:t>
      </w:r>
      <w:r w:rsidRPr="000D3816">
        <w:t xml:space="preserve">Zpětné záhozy po výkopech ve volném prostoru budou provedeny </w:t>
      </w:r>
      <w:r w:rsidRPr="000D3816">
        <w:rPr>
          <w:rFonts w:cs="Arial"/>
        </w:rPr>
        <w:t>kamenivem a zeminou s koeficientem propustnosti k = 1 .10</w:t>
      </w:r>
      <w:r w:rsidRPr="000D3816">
        <w:rPr>
          <w:rFonts w:cs="Arial"/>
          <w:vertAlign w:val="superscript"/>
        </w:rPr>
        <w:t xml:space="preserve">-6 </w:t>
      </w:r>
      <w:r w:rsidRPr="000D3816">
        <w:rPr>
          <w:rFonts w:cs="Arial"/>
        </w:rPr>
        <w:t>.</w:t>
      </w:r>
    </w:p>
    <w:p w:rsidR="00C777CD" w:rsidRPr="000D3816" w:rsidRDefault="00C777CD" w:rsidP="00331C74">
      <w:pPr>
        <w:pStyle w:val="Nadpis2"/>
      </w:pPr>
      <w:bookmarkStart w:id="40" w:name="_Toc443384961"/>
      <w:bookmarkStart w:id="41" w:name="_Toc23252413"/>
      <w:r w:rsidRPr="000D3816">
        <w:t>Požadavky na asanace, demolice, kácení dřevin</w:t>
      </w:r>
      <w:bookmarkEnd w:id="40"/>
      <w:r w:rsidRPr="000D3816">
        <w:t>.</w:t>
      </w:r>
      <w:bookmarkEnd w:id="41"/>
    </w:p>
    <w:p w:rsidR="009C1DFE" w:rsidRPr="000D3816" w:rsidRDefault="009C1DFE" w:rsidP="009C1DFE">
      <w:bookmarkStart w:id="42" w:name="_Toc443384962"/>
      <w:r w:rsidRPr="000D3816">
        <w:t>Dojde k demolici nezkolaudované přístavby.</w:t>
      </w:r>
    </w:p>
    <w:p w:rsidR="009C1DFE" w:rsidRPr="000D3816" w:rsidRDefault="009C1DFE" w:rsidP="009C1DFE">
      <w:r w:rsidRPr="000D3816">
        <w:t xml:space="preserve">Dojde k bourání zpevněných ploch podél celého objektu (nutná sanace objektu). </w:t>
      </w:r>
    </w:p>
    <w:p w:rsidR="009C1DFE" w:rsidRPr="000D3816" w:rsidRDefault="009C1DFE" w:rsidP="009C1DFE">
      <w:r w:rsidRPr="000D3816">
        <w:t xml:space="preserve">V suterénu stávajícího objektu budou odstraněny degradované povrchy stěn a podlah (otlučením/otryskáním). Dojde k odstranění starých chodníků a dlažby peronu. </w:t>
      </w:r>
    </w:p>
    <w:p w:rsidR="009C1DFE" w:rsidRPr="000D3816" w:rsidRDefault="009C1DFE" w:rsidP="009C1DFE">
      <w:r w:rsidRPr="000D3816">
        <w:t>Dojde k odstranění neužívaného kiosku.</w:t>
      </w:r>
    </w:p>
    <w:p w:rsidR="009C1DFE" w:rsidRPr="000D3816" w:rsidRDefault="009C1DFE" w:rsidP="009C1DFE">
      <w:r w:rsidRPr="000D3816">
        <w:t>Nedojde ke kácení dřevin.</w:t>
      </w:r>
    </w:p>
    <w:p w:rsidR="00C777CD" w:rsidRPr="000D3816" w:rsidRDefault="00C777CD" w:rsidP="00331C74">
      <w:pPr>
        <w:pStyle w:val="Nadpis2"/>
      </w:pPr>
      <w:bookmarkStart w:id="43" w:name="_Toc23252414"/>
      <w:r w:rsidRPr="000D3816">
        <w:t>Požadavky na maximální zábory zemědělského půdního fondu</w:t>
      </w:r>
      <w:bookmarkEnd w:id="42"/>
      <w:r w:rsidRPr="000D3816">
        <w:t xml:space="preserve"> nebo pozemků lesa</w:t>
      </w:r>
      <w:bookmarkEnd w:id="43"/>
    </w:p>
    <w:p w:rsidR="00C777CD" w:rsidRPr="000D3816" w:rsidRDefault="00C777CD" w:rsidP="00C777CD">
      <w:pPr>
        <w:rPr>
          <w:lang w:eastAsia="cs-CZ"/>
        </w:rPr>
      </w:pPr>
      <w:r w:rsidRPr="000D3816">
        <w:rPr>
          <w:lang w:eastAsia="cs-CZ"/>
        </w:rPr>
        <w:t>Pozemek, dle katastru nemovitostí, nemá z hlediska ZPF hodnotu (zastavěná plocha a nádvoří).</w:t>
      </w:r>
    </w:p>
    <w:p w:rsidR="00C777CD" w:rsidRPr="000D3816" w:rsidRDefault="00C777CD" w:rsidP="00331C74">
      <w:pPr>
        <w:pStyle w:val="Nadpis2"/>
      </w:pPr>
      <w:bookmarkStart w:id="44" w:name="_Toc23252415"/>
      <w:r w:rsidRPr="000D3816">
        <w:t>Územně technické podmínky</w:t>
      </w:r>
      <w:bookmarkEnd w:id="44"/>
    </w:p>
    <w:p w:rsidR="00C777CD" w:rsidRPr="000D3816" w:rsidRDefault="00C777CD" w:rsidP="00C777CD">
      <w:pPr>
        <w:pStyle w:val="Nadpis3"/>
      </w:pPr>
      <w:bookmarkStart w:id="45" w:name="_Toc356288593"/>
      <w:bookmarkStart w:id="46" w:name="_Toc443384964"/>
      <w:bookmarkStart w:id="47" w:name="_Toc458588969"/>
      <w:bookmarkStart w:id="48" w:name="_Toc23252416"/>
      <w:bookmarkStart w:id="49" w:name="_Toc356288598"/>
      <w:bookmarkStart w:id="50" w:name="_Toc398543030"/>
      <w:bookmarkStart w:id="51" w:name="_Toc443384969"/>
      <w:r w:rsidRPr="000D3816">
        <w:t>El. přípojka:</w:t>
      </w:r>
      <w:bookmarkEnd w:id="45"/>
      <w:bookmarkEnd w:id="46"/>
      <w:bookmarkEnd w:id="47"/>
      <w:bookmarkEnd w:id="48"/>
    </w:p>
    <w:p w:rsidR="00C777CD" w:rsidRPr="000D3816" w:rsidRDefault="00C777CD" w:rsidP="00C777CD">
      <w:pPr>
        <w:rPr>
          <w:lang w:eastAsia="ar-SA"/>
        </w:rPr>
      </w:pPr>
      <w:r w:rsidRPr="000D3816">
        <w:rPr>
          <w:lang w:eastAsia="cs-CZ"/>
        </w:rPr>
        <w:t>Bez zásahu.</w:t>
      </w:r>
    </w:p>
    <w:p w:rsidR="00C777CD" w:rsidRPr="000D3816" w:rsidRDefault="00C777CD" w:rsidP="00C777CD">
      <w:pPr>
        <w:pStyle w:val="Nadpis3"/>
      </w:pPr>
      <w:bookmarkStart w:id="52" w:name="_Toc356288594"/>
      <w:bookmarkStart w:id="53" w:name="_Toc398543026"/>
      <w:bookmarkStart w:id="54" w:name="_Toc443384965"/>
      <w:bookmarkStart w:id="55" w:name="_Toc458588970"/>
      <w:bookmarkStart w:id="56" w:name="_Toc23252417"/>
      <w:r w:rsidRPr="000D3816">
        <w:t>Zásobování vodou:</w:t>
      </w:r>
      <w:bookmarkEnd w:id="52"/>
      <w:bookmarkEnd w:id="53"/>
      <w:bookmarkEnd w:id="54"/>
      <w:bookmarkEnd w:id="55"/>
      <w:bookmarkEnd w:id="56"/>
    </w:p>
    <w:p w:rsidR="00C777CD" w:rsidRPr="000D3816" w:rsidRDefault="00C777CD" w:rsidP="00601EFC">
      <w:pPr>
        <w:pStyle w:val="nadpis40"/>
      </w:pPr>
      <w:bookmarkStart w:id="57" w:name="_Toc496541352"/>
      <w:bookmarkStart w:id="58" w:name="_Toc487467140"/>
      <w:bookmarkStart w:id="59" w:name="_Toc23252418"/>
      <w:bookmarkStart w:id="60" w:name="_Toc356288595"/>
      <w:bookmarkStart w:id="61" w:name="_Toc398543027"/>
      <w:bookmarkStart w:id="62" w:name="_Toc443384966"/>
      <w:bookmarkStart w:id="63" w:name="_Toc458588971"/>
      <w:r w:rsidRPr="000D3816">
        <w:t>vodovodní přípojka</w:t>
      </w:r>
      <w:bookmarkEnd w:id="57"/>
      <w:bookmarkEnd w:id="58"/>
      <w:bookmarkEnd w:id="59"/>
    </w:p>
    <w:p w:rsidR="00C777CD" w:rsidRPr="000D3816" w:rsidRDefault="00C777CD" w:rsidP="00C777CD">
      <w:pPr>
        <w:rPr>
          <w:rFonts w:cs="Arial"/>
        </w:rPr>
      </w:pPr>
      <w:r w:rsidRPr="000D3816">
        <w:rPr>
          <w:lang w:eastAsia="cs-CZ"/>
        </w:rPr>
        <w:t>Bez zásahu.</w:t>
      </w:r>
    </w:p>
    <w:p w:rsidR="00C777CD" w:rsidRPr="000D3816" w:rsidRDefault="00C777CD" w:rsidP="00601EFC">
      <w:pPr>
        <w:pStyle w:val="nadpis40"/>
      </w:pPr>
      <w:bookmarkStart w:id="64" w:name="_Toc496541353"/>
      <w:bookmarkStart w:id="65" w:name="_Toc487467141"/>
      <w:bookmarkStart w:id="66" w:name="_Toc23252419"/>
      <w:r w:rsidRPr="000D3816">
        <w:t>vnitřní rozvody</w:t>
      </w:r>
      <w:bookmarkEnd w:id="64"/>
      <w:bookmarkEnd w:id="65"/>
      <w:bookmarkEnd w:id="66"/>
    </w:p>
    <w:p w:rsidR="00447B17" w:rsidRPr="000D3816" w:rsidRDefault="00447B17" w:rsidP="00447B17">
      <w:r w:rsidRPr="000D3816">
        <w:t>Dojde ke kompletní rekonstrukci rozvodů celého objektu. Budou instalovány vodoměry podružných odběrů vody 2x v 1.NP a 3x v 2.NP. bude instalován vnitřní požární vodovod s oddělovací armaturou od vodovodu pitného. Nově bude řešena příprava teplé vody, samostatně pro obchodní a bytové jednotky.</w:t>
      </w:r>
    </w:p>
    <w:p w:rsidR="00C777CD" w:rsidRPr="000D3816" w:rsidRDefault="00C777CD" w:rsidP="00C777CD">
      <w:pPr>
        <w:pStyle w:val="Nadpis3"/>
      </w:pPr>
      <w:bookmarkStart w:id="67" w:name="_Toc23252420"/>
      <w:r w:rsidRPr="000D3816">
        <w:t>Kanalizace dešťová:</w:t>
      </w:r>
      <w:bookmarkEnd w:id="67"/>
    </w:p>
    <w:p w:rsidR="009C1DFE" w:rsidRPr="000D3816" w:rsidRDefault="009C1DFE" w:rsidP="009C1DFE">
      <w:pPr>
        <w:rPr>
          <w:lang w:eastAsia="cs-CZ"/>
        </w:rPr>
      </w:pPr>
      <w:r w:rsidRPr="000D3816">
        <w:rPr>
          <w:lang w:eastAsia="cs-CZ"/>
        </w:rPr>
        <w:t>Samostatně řešeno v rámci DUR.</w:t>
      </w:r>
    </w:p>
    <w:p w:rsidR="009C1DFE" w:rsidRPr="000D3816" w:rsidRDefault="009C1DFE" w:rsidP="009C1DFE">
      <w:pPr>
        <w:rPr>
          <w:lang w:eastAsia="cs-CZ"/>
        </w:rPr>
      </w:pPr>
      <w:r w:rsidRPr="000D3816">
        <w:rPr>
          <w:lang w:eastAsia="cs-CZ"/>
        </w:rPr>
        <w:t>Odvodnění objektu je řešeno vnějšími svody a napojením na kanalizaci průběžně uloženou podél objektu, systém bude opraven při sanaci zdiva výměnou dešťových odpadů a opravou jejich napojení na kanalizaci v rozsahu výkopu pro sanaci.</w:t>
      </w:r>
    </w:p>
    <w:p w:rsidR="009C1DFE" w:rsidRPr="000D3816" w:rsidRDefault="009C1DFE" w:rsidP="009C1DFE">
      <w:r w:rsidRPr="000D3816">
        <w:t>Kolem celého objektu bude osazena pojistná základová drenáž v kombinaci se spádováním opravovaných zpevněných ploch směrem od objektu. Návrh počítá se zvýšením propustných zpevněných ploch, retenčních ploch v prostoru demolice přístavků s vytěžením jejich základů. Zpětné záhozy po výkopech ve volném prostoru budou provedeny</w:t>
      </w:r>
      <w:r w:rsidRPr="000D3816">
        <w:rPr>
          <w:rFonts w:cs="Arial"/>
        </w:rPr>
        <w:t xml:space="preserve"> kamenivem a zeminou s koeficientem propustnosti k = 1 .10</w:t>
      </w:r>
      <w:r w:rsidRPr="000D3816">
        <w:rPr>
          <w:rFonts w:cs="Arial"/>
          <w:vertAlign w:val="superscript"/>
        </w:rPr>
        <w:t xml:space="preserve">-6 </w:t>
      </w:r>
      <w:r w:rsidRPr="000D3816">
        <w:rPr>
          <w:rFonts w:cs="Arial"/>
        </w:rPr>
        <w:t>.</w:t>
      </w:r>
    </w:p>
    <w:p w:rsidR="009C1DFE" w:rsidRPr="000D3816" w:rsidRDefault="009C1DFE" w:rsidP="009C1DFE">
      <w:pPr>
        <w:rPr>
          <w:rFonts w:cs="Arial"/>
        </w:rPr>
      </w:pPr>
      <w:r w:rsidRPr="000D3816">
        <w:rPr>
          <w:rFonts w:cs="Arial"/>
        </w:rPr>
        <w:t>Pojistná základová drenáž bude uložena do štěrkového polštáře usazeného na goetextílii. Drenážní potrubí bude dodáno jako systém potrubí s geotextilní nebo jutovou ochranou.</w:t>
      </w:r>
    </w:p>
    <w:p w:rsidR="009C1DFE" w:rsidRPr="000D3816" w:rsidRDefault="009C1DFE" w:rsidP="009C1DFE">
      <w:r w:rsidRPr="000D3816">
        <w:t xml:space="preserve">Parkovací plocha bude provedena jako polopropustná s akumulačním zasakovacím prostorem ve štěrkovém podloží dlažby a se spádováním k uliční vpusti, osazené na uvolněné přípojce kanalizace od dešťového svodu rušeného přístavku.  </w:t>
      </w:r>
    </w:p>
    <w:p w:rsidR="009C1DFE" w:rsidRPr="000D3816" w:rsidRDefault="009C1DFE" w:rsidP="009C1DFE">
      <w:pPr>
        <w:rPr>
          <w:rFonts w:cs="Arial"/>
        </w:rPr>
      </w:pPr>
      <w:r w:rsidRPr="000D3816">
        <w:rPr>
          <w:rFonts w:cs="Arial"/>
        </w:rPr>
        <w:t>Svodný systém odvodnění bude tvořen v sejmutých horninách potrubím KG ukládaným jako svodné kanalizační potrubí a v rostlých horninách potrubím PP 125 s děrováním, s ukládáním do štěrkových zářezů š. 100 mm a průměrné hloubky 1000 mm. U systémů budou provedeny proplachovací a kontrolní šachty.</w:t>
      </w:r>
    </w:p>
    <w:p w:rsidR="009C1DFE" w:rsidRPr="000D3816" w:rsidRDefault="009C1DFE" w:rsidP="009C1DFE">
      <w:pPr>
        <w:rPr>
          <w:rFonts w:cs="Arial"/>
        </w:rPr>
      </w:pPr>
      <w:r w:rsidRPr="000D3816">
        <w:rPr>
          <w:rFonts w:cs="Arial"/>
        </w:rPr>
        <w:t xml:space="preserve">Pro zlepšení zasakovacích poměrů v prostoru umístění zasakovacího systému bude podle potřeby provedena výměna zeminy v podloží systému v mocnosti </w:t>
      </w:r>
      <w:smartTag w:uri="urn:schemas-microsoft-com:office:smarttags" w:element="metricconverter">
        <w:smartTagPr>
          <w:attr w:name="ProductID" w:val="1,5 m"/>
        </w:smartTagPr>
        <w:r w:rsidRPr="000D3816">
          <w:rPr>
            <w:rFonts w:cs="Arial"/>
          </w:rPr>
          <w:t>1,5 m</w:t>
        </w:r>
      </w:smartTag>
      <w:r w:rsidRPr="000D3816">
        <w:rPr>
          <w:rFonts w:cs="Arial"/>
        </w:rPr>
        <w:t xml:space="preserve"> za zeminu s koeficientem propustnosti k = 1 .10</w:t>
      </w:r>
      <w:r w:rsidRPr="000D3816">
        <w:rPr>
          <w:rFonts w:cs="Arial"/>
          <w:vertAlign w:val="superscript"/>
        </w:rPr>
        <w:t xml:space="preserve">-6 </w:t>
      </w:r>
      <w:r w:rsidRPr="000D3816">
        <w:rPr>
          <w:rFonts w:cs="Arial"/>
        </w:rPr>
        <w:t xml:space="preserve">. nutno zhodnotit na místě stavby. </w:t>
      </w:r>
    </w:p>
    <w:p w:rsidR="009C1DFE" w:rsidRPr="000D3816" w:rsidRDefault="009C1DFE" w:rsidP="009C1DFE">
      <w:pPr>
        <w:rPr>
          <w:rFonts w:cs="Arial"/>
        </w:rPr>
      </w:pPr>
      <w:r w:rsidRPr="000D3816">
        <w:rPr>
          <w:rFonts w:cs="Arial"/>
        </w:rPr>
        <w:t xml:space="preserve">Základová spára zasakovacího systému bude upravena zhutněnou zarovnanou vrstvou neostrohranného materiálu frakce 16/32 v tl. </w:t>
      </w:r>
      <w:smartTag w:uri="urn:schemas-microsoft-com:office:smarttags" w:element="metricconverter">
        <w:smartTagPr>
          <w:attr w:name="ProductID" w:val="0,2 m"/>
        </w:smartTagPr>
        <w:r w:rsidRPr="000D3816">
          <w:rPr>
            <w:rFonts w:cs="Arial"/>
          </w:rPr>
          <w:t>0,2 m</w:t>
        </w:r>
      </w:smartTag>
      <w:r w:rsidRPr="000D3816">
        <w:rPr>
          <w:rFonts w:cs="Arial"/>
        </w:rPr>
        <w:t xml:space="preserve"> a to maximálně v hloubce 1,0 m nad ustálenou hladinou spodní vody (nebyla zastižena). Na upravené dno a stěny bude uložena geotextilie a hrubé kamenivo. Zbývající část výkopu bude zasypána zeminou s koeficientem propustnosti k = 1.10</w:t>
      </w:r>
      <w:r w:rsidRPr="000D3816">
        <w:rPr>
          <w:rFonts w:cs="Arial"/>
          <w:vertAlign w:val="superscript"/>
        </w:rPr>
        <w:t>-</w:t>
      </w:r>
      <w:smartTag w:uri="urn:schemas-microsoft-com:office:smarttags" w:element="metricconverter">
        <w:smartTagPr>
          <w:attr w:name="ProductID" w:val="6 a"/>
        </w:smartTagPr>
        <w:r w:rsidRPr="000D3816">
          <w:rPr>
            <w:rFonts w:cs="Arial"/>
            <w:vertAlign w:val="superscript"/>
          </w:rPr>
          <w:t>6</w:t>
        </w:r>
        <w:r w:rsidRPr="000D3816">
          <w:rPr>
            <w:rFonts w:cs="Arial"/>
          </w:rPr>
          <w:t xml:space="preserve"> a</w:t>
        </w:r>
      </w:smartTag>
      <w:r w:rsidRPr="000D3816">
        <w:rPr>
          <w:rFonts w:cs="Arial"/>
        </w:rPr>
        <w:t xml:space="preserve"> provedena konečná úprava terénu. </w:t>
      </w:r>
    </w:p>
    <w:p w:rsidR="009C1DFE" w:rsidRPr="000D3816" w:rsidRDefault="009C1DFE" w:rsidP="009C1DFE">
      <w:pPr>
        <w:rPr>
          <w:rFonts w:cs="Arial"/>
        </w:rPr>
      </w:pPr>
      <w:r w:rsidRPr="000D3816">
        <w:rPr>
          <w:rFonts w:cs="Arial"/>
        </w:rPr>
        <w:t xml:space="preserve">Navrženým řešením nedojde ke zhoršení hydrogeologických poměrů v území a sníží se podmáčení pozemku zavěšenou vodou svrchního horizontu nad nepropustnými vrstvami.  </w:t>
      </w:r>
    </w:p>
    <w:p w:rsidR="009C1DFE" w:rsidRPr="000D3816" w:rsidRDefault="009C1DFE" w:rsidP="009C1DFE">
      <w:pPr>
        <w:rPr>
          <w:rFonts w:cs="Arial"/>
        </w:rPr>
      </w:pPr>
      <w:r w:rsidRPr="000D3816">
        <w:rPr>
          <w:rFonts w:cs="Arial"/>
        </w:rPr>
        <w:t xml:space="preserve">Pro kontrolu a údržbu systému budou do potrubí doplněny kontrolní šachty DN 300 s poklopem litinovým Dn300 osazeným v upraveném terénu (min revizní potrubí DN 100 s víčkem na úrovni terénu).  </w:t>
      </w:r>
    </w:p>
    <w:p w:rsidR="009C1DFE" w:rsidRPr="000D3816" w:rsidRDefault="009C1DFE" w:rsidP="009C1DFE">
      <w:pPr>
        <w:rPr>
          <w:rFonts w:cs="Arial"/>
        </w:rPr>
      </w:pPr>
      <w:r w:rsidRPr="000D3816">
        <w:rPr>
          <w:rFonts w:cs="Arial"/>
        </w:rPr>
        <w:t>Systém vyžaduje pravidelnou kontrolu 1x za rok.</w:t>
      </w:r>
    </w:p>
    <w:p w:rsidR="00C777CD" w:rsidRPr="000D3816" w:rsidRDefault="00C777CD" w:rsidP="00C777CD">
      <w:pPr>
        <w:pStyle w:val="Nadpis3"/>
      </w:pPr>
      <w:bookmarkStart w:id="68" w:name="_Toc356288596"/>
      <w:bookmarkStart w:id="69" w:name="_Toc398543028"/>
      <w:bookmarkStart w:id="70" w:name="_Toc443384967"/>
      <w:bookmarkStart w:id="71" w:name="_Toc458588972"/>
      <w:bookmarkStart w:id="72" w:name="_Toc23252421"/>
      <w:bookmarkEnd w:id="60"/>
      <w:bookmarkEnd w:id="61"/>
      <w:bookmarkEnd w:id="62"/>
      <w:bookmarkEnd w:id="63"/>
      <w:r w:rsidRPr="000D3816">
        <w:t>Kanalizace splašková:</w:t>
      </w:r>
      <w:bookmarkEnd w:id="68"/>
      <w:bookmarkEnd w:id="69"/>
      <w:bookmarkEnd w:id="70"/>
      <w:bookmarkEnd w:id="71"/>
      <w:bookmarkEnd w:id="72"/>
    </w:p>
    <w:p w:rsidR="00C777CD" w:rsidRPr="000D3816" w:rsidRDefault="00C777CD" w:rsidP="00601EFC">
      <w:pPr>
        <w:pStyle w:val="nadpis40"/>
      </w:pPr>
      <w:bookmarkStart w:id="73" w:name="_Toc23252422"/>
      <w:bookmarkStart w:id="74" w:name="_Toc356288597"/>
      <w:bookmarkStart w:id="75" w:name="_Toc398543029"/>
      <w:bookmarkStart w:id="76" w:name="_Toc443384968"/>
      <w:r w:rsidRPr="000D3816">
        <w:t>Kanalizační přípojka</w:t>
      </w:r>
      <w:bookmarkEnd w:id="73"/>
    </w:p>
    <w:p w:rsidR="00C777CD" w:rsidRPr="000D3816" w:rsidRDefault="00C777CD" w:rsidP="00C777CD">
      <w:pPr>
        <w:rPr>
          <w:lang w:eastAsia="ar-SA"/>
        </w:rPr>
      </w:pPr>
      <w:r w:rsidRPr="000D3816">
        <w:rPr>
          <w:lang w:eastAsia="cs-CZ"/>
        </w:rPr>
        <w:t>Bez zásahu.</w:t>
      </w:r>
    </w:p>
    <w:p w:rsidR="00C777CD" w:rsidRPr="000D3816" w:rsidRDefault="00C777CD" w:rsidP="00601EFC">
      <w:pPr>
        <w:pStyle w:val="nadpis40"/>
      </w:pPr>
      <w:bookmarkStart w:id="77" w:name="_Toc23252423"/>
      <w:r w:rsidRPr="000D3816">
        <w:t>vnitřní rozvody</w:t>
      </w:r>
      <w:bookmarkEnd w:id="77"/>
    </w:p>
    <w:p w:rsidR="00447B17" w:rsidRPr="000D3816" w:rsidRDefault="00447B17" w:rsidP="00447B17">
      <w:pPr>
        <w:rPr>
          <w:rFonts w:cs="Arial"/>
        </w:rPr>
      </w:pPr>
      <w:bookmarkStart w:id="78" w:name="_Toc458588973"/>
      <w:r w:rsidRPr="000D3816">
        <w:t xml:space="preserve">Dojde ke kompletní rekonstrukci vnitřní splaškové kanalizace, svodné, odpadní, připojovací a větrací. Svodná kanalizace bude vyměněna včetně potrubí v prostupu obvodovou stěnou, v rozsahu výkopu sanace vnějších základových stěn. </w:t>
      </w:r>
    </w:p>
    <w:p w:rsidR="00C777CD" w:rsidRPr="000D3816" w:rsidRDefault="00C777CD" w:rsidP="00C777CD">
      <w:pPr>
        <w:pStyle w:val="Nadpis3"/>
      </w:pPr>
      <w:bookmarkStart w:id="79" w:name="_Toc23252424"/>
      <w:r w:rsidRPr="000D3816">
        <w:t>Zemní plyn:</w:t>
      </w:r>
      <w:bookmarkEnd w:id="74"/>
      <w:bookmarkEnd w:id="75"/>
      <w:bookmarkEnd w:id="76"/>
      <w:bookmarkEnd w:id="78"/>
      <w:bookmarkEnd w:id="79"/>
    </w:p>
    <w:p w:rsidR="0007395A" w:rsidRPr="000D3816" w:rsidRDefault="0007395A" w:rsidP="0007395A">
      <w:pPr>
        <w:pStyle w:val="nadpis40"/>
      </w:pPr>
      <w:bookmarkStart w:id="80" w:name="_Toc23252425"/>
      <w:r w:rsidRPr="000D3816">
        <w:t>Plynovodní přípojka</w:t>
      </w:r>
      <w:bookmarkEnd w:id="80"/>
    </w:p>
    <w:p w:rsidR="0007395A" w:rsidRPr="000D3816" w:rsidRDefault="009C1DFE" w:rsidP="0007395A">
      <w:pPr>
        <w:rPr>
          <w:lang w:eastAsia="cs-CZ"/>
        </w:rPr>
      </w:pPr>
      <w:r w:rsidRPr="000D3816">
        <w:rPr>
          <w:lang w:eastAsia="cs-CZ"/>
        </w:rPr>
        <w:t>Samostatně řešeno v rámci DUR</w:t>
      </w:r>
      <w:r w:rsidR="0007395A" w:rsidRPr="000D3816">
        <w:rPr>
          <w:lang w:eastAsia="cs-CZ"/>
        </w:rPr>
        <w:t>.</w:t>
      </w:r>
    </w:p>
    <w:p w:rsidR="009C1DFE" w:rsidRPr="000D3816" w:rsidRDefault="009C1DFE" w:rsidP="009C1DFE">
      <w:r w:rsidRPr="000D3816">
        <w:t>Navrhujeme zřízení samostatné plynovodní přípojky.</w:t>
      </w:r>
    </w:p>
    <w:p w:rsidR="009C1DFE" w:rsidRPr="000D3816" w:rsidRDefault="009C1DFE" w:rsidP="009C1DFE">
      <w:pPr>
        <w:rPr>
          <w:lang w:eastAsia="cs-CZ"/>
        </w:rPr>
      </w:pPr>
      <w:r w:rsidRPr="000D3816">
        <w:rPr>
          <w:lang w:eastAsia="cs-CZ"/>
        </w:rPr>
        <w:t xml:space="preserve">Světlost potrubí/materiál:           </w:t>
      </w:r>
      <w:r w:rsidRPr="000D3816">
        <w:rPr>
          <w:lang w:eastAsia="cs-CZ"/>
        </w:rPr>
        <w:tab/>
      </w:r>
      <w:r w:rsidRPr="000D3816">
        <w:rPr>
          <w:lang w:eastAsia="cs-CZ"/>
        </w:rPr>
        <w:tab/>
        <w:t>PE100SDR11 d32</w:t>
      </w:r>
    </w:p>
    <w:p w:rsidR="009C1DFE" w:rsidRPr="000D3816" w:rsidRDefault="009C1DFE" w:rsidP="009C1DFE">
      <w:pPr>
        <w:rPr>
          <w:lang w:eastAsia="cs-CZ"/>
        </w:rPr>
      </w:pPr>
      <w:r w:rsidRPr="000D3816">
        <w:rPr>
          <w:lang w:eastAsia="cs-CZ"/>
        </w:rPr>
        <w:t xml:space="preserve">Délka potrubí:                              </w:t>
      </w:r>
      <w:r w:rsidRPr="000D3816">
        <w:rPr>
          <w:lang w:eastAsia="cs-CZ"/>
        </w:rPr>
        <w:tab/>
      </w:r>
      <w:r w:rsidRPr="000D3816">
        <w:rPr>
          <w:lang w:eastAsia="cs-CZ"/>
        </w:rPr>
        <w:tab/>
        <w:t>5,0m</w:t>
      </w:r>
    </w:p>
    <w:p w:rsidR="009C1DFE" w:rsidRPr="000D3816" w:rsidRDefault="009C1DFE" w:rsidP="009C1DFE">
      <w:pPr>
        <w:rPr>
          <w:lang w:eastAsia="cs-CZ"/>
        </w:rPr>
      </w:pPr>
      <w:r w:rsidRPr="000D3816">
        <w:rPr>
          <w:lang w:eastAsia="cs-CZ"/>
        </w:rPr>
        <w:t xml:space="preserve">Charakter:                                     </w:t>
      </w:r>
      <w:r w:rsidRPr="000D3816">
        <w:rPr>
          <w:lang w:eastAsia="cs-CZ"/>
        </w:rPr>
        <w:tab/>
      </w:r>
      <w:r w:rsidRPr="000D3816">
        <w:rPr>
          <w:lang w:eastAsia="cs-CZ"/>
        </w:rPr>
        <w:tab/>
        <w:t>STL plynovod, zemní plyn 300,0 kPa</w:t>
      </w:r>
    </w:p>
    <w:p w:rsidR="009C1DFE" w:rsidRPr="000D3816" w:rsidRDefault="009C1DFE" w:rsidP="009C1DFE">
      <w:pPr>
        <w:rPr>
          <w:lang w:eastAsia="cs-CZ"/>
        </w:rPr>
      </w:pPr>
      <w:r w:rsidRPr="000D3816">
        <w:rPr>
          <w:lang w:eastAsia="cs-CZ"/>
        </w:rPr>
        <w:t>Připojení na plynovod:</w:t>
      </w:r>
      <w:r w:rsidRPr="000D3816">
        <w:rPr>
          <w:lang w:eastAsia="cs-CZ"/>
        </w:rPr>
        <w:tab/>
      </w:r>
      <w:r w:rsidRPr="000D3816">
        <w:rPr>
          <w:lang w:eastAsia="cs-CZ"/>
        </w:rPr>
        <w:tab/>
      </w:r>
      <w:r w:rsidRPr="000D3816">
        <w:rPr>
          <w:lang w:eastAsia="cs-CZ"/>
        </w:rPr>
        <w:tab/>
        <w:t>PE50-300kPa, přípojkovým, přivařovacím, T kusem</w:t>
      </w:r>
    </w:p>
    <w:p w:rsidR="009C1DFE" w:rsidRPr="000D3816" w:rsidRDefault="009C1DFE" w:rsidP="009C1DFE">
      <w:pPr>
        <w:rPr>
          <w:lang w:eastAsia="ar-SA"/>
        </w:rPr>
      </w:pPr>
      <w:r w:rsidRPr="000D3816">
        <w:rPr>
          <w:lang w:eastAsia="cs-CZ"/>
        </w:rPr>
        <w:t>zakončení:</w:t>
      </w:r>
      <w:r w:rsidRPr="000D3816">
        <w:rPr>
          <w:lang w:eastAsia="cs-CZ"/>
        </w:rPr>
        <w:tab/>
      </w:r>
      <w:r w:rsidRPr="000D3816">
        <w:rPr>
          <w:lang w:eastAsia="cs-CZ"/>
        </w:rPr>
        <w:tab/>
      </w:r>
      <w:r w:rsidRPr="000D3816">
        <w:rPr>
          <w:lang w:eastAsia="cs-CZ"/>
        </w:rPr>
        <w:tab/>
      </w:r>
      <w:r w:rsidRPr="000D3816">
        <w:rPr>
          <w:lang w:eastAsia="cs-CZ"/>
        </w:rPr>
        <w:tab/>
        <w:t>HUPem KU 25 umístěným v nice</w:t>
      </w:r>
    </w:p>
    <w:p w:rsidR="0007395A" w:rsidRPr="000D3816" w:rsidRDefault="0007395A" w:rsidP="0007395A">
      <w:pPr>
        <w:pStyle w:val="nadpis40"/>
      </w:pPr>
      <w:bookmarkStart w:id="81" w:name="_Toc23252426"/>
      <w:r w:rsidRPr="000D3816">
        <w:t>vnitřní rozvody</w:t>
      </w:r>
      <w:bookmarkEnd w:id="81"/>
    </w:p>
    <w:p w:rsidR="00447B17" w:rsidRPr="000D3816" w:rsidRDefault="00447B17" w:rsidP="00447B17">
      <w:pPr>
        <w:jc w:val="both"/>
      </w:pPr>
      <w:r w:rsidRPr="000D3816">
        <w:t>V řešeném objektu je navržen nový plynovod sestávající z: </w:t>
      </w:r>
    </w:p>
    <w:p w:rsidR="00447B17" w:rsidRPr="000D3816" w:rsidRDefault="00447B17" w:rsidP="00447B17">
      <w:pPr>
        <w:numPr>
          <w:ilvl w:val="0"/>
          <w:numId w:val="37"/>
        </w:numPr>
        <w:jc w:val="both"/>
      </w:pPr>
      <w:r w:rsidRPr="000D3816">
        <w:t xml:space="preserve">hlavního přívodu plynu od HUP na fasádě, prostupem zdivem do 1.PP </w:t>
      </w:r>
    </w:p>
    <w:p w:rsidR="00447B17" w:rsidRPr="000D3816" w:rsidRDefault="00447B17" w:rsidP="00447B17">
      <w:pPr>
        <w:numPr>
          <w:ilvl w:val="0"/>
          <w:numId w:val="37"/>
        </w:numPr>
        <w:jc w:val="both"/>
      </w:pPr>
      <w:r w:rsidRPr="000D3816">
        <w:t>instalační příprava pro skupinu 5 plynoměrů obchodního měření v 1.PP, místnost u domovního schodiště, za hlavním vstupem</w:t>
      </w:r>
    </w:p>
    <w:p w:rsidR="00447B17" w:rsidRPr="000D3816" w:rsidRDefault="00447B17" w:rsidP="00447B17">
      <w:pPr>
        <w:numPr>
          <w:ilvl w:val="0"/>
          <w:numId w:val="37"/>
        </w:numPr>
        <w:jc w:val="both"/>
      </w:pPr>
      <w:r w:rsidRPr="000D3816">
        <w:t>sdružená trasa plynového potrubí OPZ , pro pět odběrů plynu</w:t>
      </w:r>
    </w:p>
    <w:p w:rsidR="00447B17" w:rsidRPr="000D3816" w:rsidRDefault="00447B17" w:rsidP="00447B17">
      <w:r w:rsidRPr="000D3816">
        <w:t>5x OPZ sestávajících vždy z napojení a instalace jednoho plynového kotles uzavřenou spalovací komorou a potrubním rozvodem plynu.</w:t>
      </w:r>
    </w:p>
    <w:p w:rsidR="00C777CD" w:rsidRPr="000D3816" w:rsidRDefault="00C777CD" w:rsidP="00C777CD">
      <w:pPr>
        <w:pStyle w:val="Nadpis3"/>
      </w:pPr>
      <w:bookmarkStart w:id="82" w:name="_Toc23252427"/>
      <w:r w:rsidRPr="000D3816">
        <w:t>Komunikace:</w:t>
      </w:r>
      <w:bookmarkEnd w:id="49"/>
      <w:bookmarkEnd w:id="50"/>
      <w:bookmarkEnd w:id="51"/>
      <w:bookmarkEnd w:id="82"/>
    </w:p>
    <w:p w:rsidR="009C1DFE" w:rsidRPr="000D3816" w:rsidRDefault="009C1DFE" w:rsidP="009C1DFE">
      <w:pPr>
        <w:rPr>
          <w:lang w:eastAsia="ar-SA"/>
        </w:rPr>
      </w:pPr>
      <w:bookmarkStart w:id="83" w:name="_Toc398543031"/>
      <w:bookmarkStart w:id="84" w:name="_Toc443384970"/>
      <w:r w:rsidRPr="000D3816">
        <w:rPr>
          <w:lang w:eastAsia="ar-SA"/>
        </w:rPr>
        <w:t>Dopravní obslužnost stavby a stavebních úprav bude realizována přes komunikace obce, komunikaci ve správě kraje. Dopravní prostředky budou na stavbě průběžně čištěny od zeminy a ostatního materiálu vyvezeného ze stavby.</w:t>
      </w:r>
    </w:p>
    <w:p w:rsidR="009C1DFE" w:rsidRPr="000D3816" w:rsidRDefault="009C1DFE" w:rsidP="009C1DFE">
      <w:pPr>
        <w:rPr>
          <w:lang w:eastAsia="cs-CZ"/>
        </w:rPr>
      </w:pPr>
      <w:r w:rsidRPr="000D3816">
        <w:rPr>
          <w:lang w:eastAsia="ar-SA"/>
        </w:rPr>
        <w:t>Součástí PD je navržení zpevněného vjezdu na navrhované parkovací stání.</w:t>
      </w:r>
    </w:p>
    <w:p w:rsidR="00C777CD" w:rsidRPr="000D3816" w:rsidRDefault="00C777CD" w:rsidP="00331C74">
      <w:pPr>
        <w:pStyle w:val="Nadpis2"/>
      </w:pPr>
      <w:bookmarkStart w:id="85" w:name="_Toc23252428"/>
      <w:r w:rsidRPr="000D3816">
        <w:t>Věcné a časové vazby stavby, související investice</w:t>
      </w:r>
      <w:bookmarkEnd w:id="83"/>
      <w:bookmarkEnd w:id="84"/>
      <w:bookmarkEnd w:id="85"/>
    </w:p>
    <w:p w:rsidR="009C1DFE" w:rsidRPr="000D3816" w:rsidRDefault="009C1DFE" w:rsidP="009C1DFE">
      <w:pPr>
        <w:rPr>
          <w:lang w:eastAsia="cs-CZ"/>
        </w:rPr>
      </w:pPr>
      <w:r w:rsidRPr="000D3816">
        <w:rPr>
          <w:lang w:eastAsia="cs-CZ"/>
        </w:rPr>
        <w:t>Stavba přednádraží – koordinace s investicí města.</w:t>
      </w:r>
    </w:p>
    <w:p w:rsidR="009C1DFE" w:rsidRPr="000D3816" w:rsidRDefault="009C1DFE" w:rsidP="009C1DFE">
      <w:pPr>
        <w:rPr>
          <w:lang w:eastAsia="cs-CZ"/>
        </w:rPr>
      </w:pPr>
      <w:r w:rsidRPr="000D3816">
        <w:rPr>
          <w:lang w:eastAsia="cs-CZ"/>
        </w:rPr>
        <w:t>Přesun a příprava prostor pro zaměstnance ČD Cargo, kteří mají nyní útulnu v demolovaném přístavku.</w:t>
      </w:r>
    </w:p>
    <w:p w:rsidR="00331C74" w:rsidRPr="000D3816" w:rsidRDefault="00331C74" w:rsidP="00331C74">
      <w:pPr>
        <w:pStyle w:val="Nadpis2"/>
      </w:pPr>
      <w:bookmarkStart w:id="86" w:name="_Toc506551554"/>
      <w:bookmarkStart w:id="87" w:name="_Toc23252429"/>
      <w:r w:rsidRPr="000D3816">
        <w:t>Seznam pozemků</w:t>
      </w:r>
      <w:bookmarkEnd w:id="86"/>
      <w:bookmarkEnd w:id="87"/>
    </w:p>
    <w:p w:rsidR="00360E3B" w:rsidRPr="000D3816" w:rsidRDefault="00360E3B" w:rsidP="00360E3B">
      <w:bookmarkStart w:id="88" w:name="_Toc506551555"/>
      <w:r w:rsidRPr="000D3816">
        <w:t>Parcelní číslo:</w:t>
      </w:r>
      <w:r w:rsidRPr="000D3816">
        <w:tab/>
        <w:t>st. 551</w:t>
      </w:r>
    </w:p>
    <w:p w:rsidR="00360E3B" w:rsidRPr="000D3816" w:rsidRDefault="00360E3B" w:rsidP="00360E3B">
      <w:r w:rsidRPr="000D3816">
        <w:t>Obec:</w:t>
      </w:r>
      <w:r w:rsidRPr="000D3816">
        <w:tab/>
        <w:t>Planá [561134]</w:t>
      </w:r>
    </w:p>
    <w:p w:rsidR="00360E3B" w:rsidRPr="000D3816" w:rsidRDefault="00360E3B" w:rsidP="00360E3B">
      <w:r w:rsidRPr="000D3816">
        <w:t>Katastrální území:</w:t>
      </w:r>
      <w:r w:rsidRPr="000D3816">
        <w:tab/>
        <w:t>Planá u Mariánských Lázní [721280]</w:t>
      </w:r>
    </w:p>
    <w:p w:rsidR="00360E3B" w:rsidRPr="000D3816" w:rsidRDefault="00360E3B" w:rsidP="00360E3B">
      <w:r w:rsidRPr="000D3816">
        <w:t>Číslo LV:</w:t>
      </w:r>
      <w:r w:rsidRPr="000D3816">
        <w:tab/>
        <w:t>151</w:t>
      </w:r>
    </w:p>
    <w:p w:rsidR="00360E3B" w:rsidRPr="000D3816" w:rsidRDefault="00360E3B" w:rsidP="00360E3B">
      <w:r w:rsidRPr="000D3816">
        <w:t>Výměra [m2]:</w:t>
      </w:r>
      <w:r w:rsidRPr="000D3816">
        <w:tab/>
        <w:t>692</w:t>
      </w:r>
    </w:p>
    <w:p w:rsidR="00360E3B" w:rsidRPr="000D3816" w:rsidRDefault="00360E3B" w:rsidP="00360E3B">
      <w:r w:rsidRPr="000D3816">
        <w:t>Druh pozemku:</w:t>
      </w:r>
      <w:r w:rsidRPr="000D3816">
        <w:tab/>
        <w:t>zastavěná plocha a nádvoří</w:t>
      </w:r>
    </w:p>
    <w:p w:rsidR="00360E3B" w:rsidRPr="000D3816" w:rsidRDefault="00360E3B" w:rsidP="00360E3B">
      <w:r w:rsidRPr="000D3816">
        <w:t>Součástí je stavba</w:t>
      </w:r>
    </w:p>
    <w:p w:rsidR="00360E3B" w:rsidRPr="000D3816" w:rsidRDefault="00360E3B" w:rsidP="00360E3B">
      <w:r w:rsidRPr="000D3816">
        <w:t>Budova s číslem popisným:</w:t>
      </w:r>
      <w:r w:rsidRPr="000D3816">
        <w:tab/>
        <w:t>Planá [121282]; č. p. 504; stavba pro dopravu</w:t>
      </w:r>
    </w:p>
    <w:p w:rsidR="00360E3B" w:rsidRPr="000D3816" w:rsidRDefault="00360E3B" w:rsidP="00360E3B">
      <w:r w:rsidRPr="000D3816">
        <w:t>Česká republika,</w:t>
      </w:r>
      <w:r w:rsidRPr="000D3816">
        <w:tab/>
      </w:r>
    </w:p>
    <w:p w:rsidR="00360E3B" w:rsidRPr="000D3816" w:rsidRDefault="00360E3B" w:rsidP="00360E3B">
      <w:r w:rsidRPr="000D3816">
        <w:t>Právo hospodařit s majetkem státu</w:t>
      </w:r>
      <w:r w:rsidRPr="000D3816">
        <w:tab/>
        <w:t>Podíl</w:t>
      </w:r>
    </w:p>
    <w:p w:rsidR="00360E3B" w:rsidRPr="000D3816" w:rsidRDefault="005A0070" w:rsidP="00360E3B">
      <w:r>
        <w:t>Správa železnic</w:t>
      </w:r>
      <w:r w:rsidR="00360E3B" w:rsidRPr="000D3816">
        <w:t>, státní organizace,</w:t>
      </w:r>
    </w:p>
    <w:p w:rsidR="00360E3B" w:rsidRPr="000D3816" w:rsidRDefault="00360E3B" w:rsidP="00360E3B"/>
    <w:p w:rsidR="00360E3B" w:rsidRPr="000D3816" w:rsidRDefault="00360E3B" w:rsidP="00360E3B">
      <w:r w:rsidRPr="000D3816">
        <w:t>Parcelní číslo:</w:t>
      </w:r>
      <w:r w:rsidRPr="000D3816">
        <w:tab/>
        <w:t>1349/15</w:t>
      </w:r>
    </w:p>
    <w:p w:rsidR="00360E3B" w:rsidRPr="000D3816" w:rsidRDefault="00360E3B" w:rsidP="00360E3B">
      <w:r w:rsidRPr="000D3816">
        <w:t>Číslo LV:</w:t>
      </w:r>
      <w:r w:rsidRPr="000D3816">
        <w:tab/>
        <w:t>2525</w:t>
      </w:r>
    </w:p>
    <w:p w:rsidR="00360E3B" w:rsidRPr="000D3816" w:rsidRDefault="00360E3B" w:rsidP="00360E3B">
      <w:r w:rsidRPr="000D3816">
        <w:t>Výměra [m2]:</w:t>
      </w:r>
      <w:r w:rsidRPr="000D3816">
        <w:tab/>
        <w:t>60304</w:t>
      </w:r>
    </w:p>
    <w:p w:rsidR="00360E3B" w:rsidRPr="000D3816" w:rsidRDefault="00360E3B" w:rsidP="00360E3B">
      <w:r w:rsidRPr="000D3816">
        <w:t>Druh pozemku:</w:t>
      </w:r>
      <w:r w:rsidRPr="000D3816">
        <w:tab/>
        <w:t>ostatní plocha</w:t>
      </w:r>
    </w:p>
    <w:p w:rsidR="00360E3B" w:rsidRPr="000D3816" w:rsidRDefault="00360E3B" w:rsidP="00360E3B">
      <w:r w:rsidRPr="000D3816">
        <w:t>České dráhy, a.s.,</w:t>
      </w:r>
      <w:r w:rsidRPr="000D3816">
        <w:tab/>
      </w:r>
    </w:p>
    <w:p w:rsidR="00360E3B" w:rsidRPr="000D3816" w:rsidRDefault="00360E3B" w:rsidP="00360E3B"/>
    <w:p w:rsidR="00360E3B" w:rsidRPr="000D3816" w:rsidRDefault="00360E3B" w:rsidP="00360E3B">
      <w:r w:rsidRPr="000D3816">
        <w:t>Parcelní číslo:</w:t>
      </w:r>
      <w:r w:rsidRPr="000D3816">
        <w:tab/>
        <w:t>1349/11</w:t>
      </w:r>
    </w:p>
    <w:p w:rsidR="00360E3B" w:rsidRPr="000D3816" w:rsidRDefault="00360E3B" w:rsidP="00360E3B">
      <w:r w:rsidRPr="000D3816">
        <w:t>Číslo LV:</w:t>
      </w:r>
      <w:r w:rsidRPr="000D3816">
        <w:tab/>
        <w:t>1</w:t>
      </w:r>
    </w:p>
    <w:p w:rsidR="00360E3B" w:rsidRPr="000D3816" w:rsidRDefault="00360E3B" w:rsidP="00360E3B">
      <w:r w:rsidRPr="000D3816">
        <w:t>Výměra [m2]:</w:t>
      </w:r>
      <w:r w:rsidRPr="000D3816">
        <w:tab/>
        <w:t>2371</w:t>
      </w:r>
    </w:p>
    <w:p w:rsidR="00360E3B" w:rsidRPr="000D3816" w:rsidRDefault="00360E3B" w:rsidP="00360E3B">
      <w:r w:rsidRPr="000D3816">
        <w:t>Druh pozemku:</w:t>
      </w:r>
      <w:r w:rsidRPr="000D3816">
        <w:tab/>
        <w:t>ostatní plocha</w:t>
      </w:r>
    </w:p>
    <w:p w:rsidR="00360E3B" w:rsidRPr="000D3816" w:rsidRDefault="00360E3B" w:rsidP="00360E3B">
      <w:r w:rsidRPr="000D3816">
        <w:t>Město Planá,</w:t>
      </w:r>
      <w:r w:rsidRPr="000D3816">
        <w:tab/>
      </w:r>
    </w:p>
    <w:p w:rsidR="00331C74" w:rsidRPr="000D3816" w:rsidRDefault="00331C74" w:rsidP="00331C74">
      <w:pPr>
        <w:pStyle w:val="Nadpis3"/>
      </w:pPr>
      <w:bookmarkStart w:id="89" w:name="_Toc23252430"/>
      <w:r w:rsidRPr="000D3816">
        <w:t>Údaje o majetkoprávních vztazích</w:t>
      </w:r>
      <w:bookmarkEnd w:id="88"/>
      <w:bookmarkEnd w:id="89"/>
    </w:p>
    <w:p w:rsidR="00360E3B" w:rsidRPr="000D3816" w:rsidRDefault="00360E3B" w:rsidP="00360E3B">
      <w:pPr>
        <w:rPr>
          <w:lang w:eastAsia="cs-CZ"/>
        </w:rPr>
      </w:pPr>
      <w:bookmarkStart w:id="90" w:name="_Toc506551556"/>
      <w:r w:rsidRPr="000D3816">
        <w:rPr>
          <w:lang w:eastAsia="cs-CZ"/>
        </w:rPr>
        <w:t xml:space="preserve">Úpravy pozemků se týkají majitelů: </w:t>
      </w:r>
    </w:p>
    <w:p w:rsidR="00360E3B" w:rsidRPr="000D3816" w:rsidRDefault="00360E3B" w:rsidP="00360E3B">
      <w:pPr>
        <w:rPr>
          <w:lang w:eastAsia="cs-CZ"/>
        </w:rPr>
      </w:pPr>
    </w:p>
    <w:p w:rsidR="00360E3B" w:rsidRPr="000D3816" w:rsidRDefault="00360E3B" w:rsidP="00360E3B">
      <w:pPr>
        <w:rPr>
          <w:lang w:eastAsia="cs-CZ"/>
        </w:rPr>
      </w:pPr>
      <w:r w:rsidRPr="000D3816">
        <w:rPr>
          <w:lang w:eastAsia="cs-CZ"/>
        </w:rPr>
        <w:t>Město Planá</w:t>
      </w:r>
    </w:p>
    <w:p w:rsidR="00360E3B" w:rsidRPr="000D3816" w:rsidRDefault="00360E3B" w:rsidP="00360E3B">
      <w:pPr>
        <w:rPr>
          <w:lang w:eastAsia="cs-CZ"/>
        </w:rPr>
      </w:pPr>
      <w:r w:rsidRPr="000D3816">
        <w:rPr>
          <w:lang w:eastAsia="cs-CZ"/>
        </w:rPr>
        <w:t>České dráhy a.s., nábřeží Ludvíka Svobody 1222/12, Nové Město, 110 00 Praha 1</w:t>
      </w:r>
    </w:p>
    <w:p w:rsidR="00360E3B" w:rsidRPr="000D3816" w:rsidRDefault="005A0070" w:rsidP="00360E3B">
      <w:r>
        <w:t>Správa železnic</w:t>
      </w:r>
      <w:r w:rsidR="00360E3B" w:rsidRPr="000D3816">
        <w:t>, státní organizace,Dlážděná 1003/7, 110 00 Praha 1</w:t>
      </w:r>
    </w:p>
    <w:p w:rsidR="00360E3B" w:rsidRPr="000D3816" w:rsidRDefault="00360E3B" w:rsidP="00360E3B"/>
    <w:p w:rsidR="00360E3B" w:rsidRPr="000D3816" w:rsidRDefault="00360E3B" w:rsidP="00360E3B">
      <w:r w:rsidRPr="000D3816">
        <w:t>Souhlas se stavebními úpravami, viz dokladová část.</w:t>
      </w:r>
    </w:p>
    <w:p w:rsidR="00331C74" w:rsidRPr="000D3816" w:rsidRDefault="00331C74" w:rsidP="00331C74">
      <w:pPr>
        <w:pStyle w:val="Nadpis3"/>
      </w:pPr>
      <w:bookmarkStart w:id="91" w:name="_Toc23252431"/>
      <w:r w:rsidRPr="000D3816">
        <w:t>Údaje o sousedních pozemcích</w:t>
      </w:r>
      <w:bookmarkEnd w:id="90"/>
      <w:bookmarkEnd w:id="91"/>
    </w:p>
    <w:p w:rsidR="00360E3B" w:rsidRPr="000D3816" w:rsidRDefault="00360E3B" w:rsidP="00360E3B">
      <w:bookmarkStart w:id="92" w:name="_Toc443384971"/>
      <w:r w:rsidRPr="000D3816">
        <w:t>Parcelní číslo:</w:t>
      </w:r>
      <w:r w:rsidRPr="000D3816">
        <w:tab/>
        <w:t>3892</w:t>
      </w:r>
    </w:p>
    <w:p w:rsidR="00360E3B" w:rsidRPr="000D3816" w:rsidRDefault="00360E3B" w:rsidP="00360E3B">
      <w:r w:rsidRPr="000D3816">
        <w:t>Číslo LV:</w:t>
      </w:r>
      <w:r w:rsidRPr="000D3816">
        <w:tab/>
        <w:t>2323</w:t>
      </w:r>
    </w:p>
    <w:p w:rsidR="00360E3B" w:rsidRPr="000D3816" w:rsidRDefault="00360E3B" w:rsidP="00360E3B">
      <w:r w:rsidRPr="000D3816">
        <w:t>Výměra [m2]:</w:t>
      </w:r>
      <w:r w:rsidRPr="000D3816">
        <w:tab/>
        <w:t>22</w:t>
      </w:r>
    </w:p>
    <w:p w:rsidR="00360E3B" w:rsidRPr="000D3816" w:rsidRDefault="00360E3B" w:rsidP="00360E3B">
      <w:r w:rsidRPr="000D3816">
        <w:t>Druh pozemku:</w:t>
      </w:r>
      <w:r w:rsidRPr="000D3816">
        <w:tab/>
        <w:t>ostatní plocha</w:t>
      </w:r>
    </w:p>
    <w:p w:rsidR="00360E3B" w:rsidRPr="000D3816" w:rsidRDefault="00360E3B" w:rsidP="00360E3B">
      <w:r w:rsidRPr="000D3816">
        <w:t>Harantová Ludmila,</w:t>
      </w:r>
      <w:r w:rsidRPr="000D3816">
        <w:tab/>
      </w:r>
    </w:p>
    <w:p w:rsidR="00360E3B" w:rsidRPr="000D3816" w:rsidRDefault="00360E3B" w:rsidP="00360E3B"/>
    <w:p w:rsidR="00360E3B" w:rsidRPr="000D3816" w:rsidRDefault="00360E3B" w:rsidP="00360E3B">
      <w:r w:rsidRPr="000D3816">
        <w:t>Parcelní číslo:</w:t>
      </w:r>
      <w:r w:rsidRPr="000D3816">
        <w:tab/>
        <w:t>3893</w:t>
      </w:r>
    </w:p>
    <w:p w:rsidR="00360E3B" w:rsidRPr="000D3816" w:rsidRDefault="00360E3B" w:rsidP="00360E3B">
      <w:r w:rsidRPr="000D3816">
        <w:t>Číslo LV:</w:t>
      </w:r>
      <w:r w:rsidRPr="000D3816">
        <w:tab/>
        <w:t>591</w:t>
      </w:r>
    </w:p>
    <w:p w:rsidR="00360E3B" w:rsidRPr="000D3816" w:rsidRDefault="00360E3B" w:rsidP="00360E3B">
      <w:r w:rsidRPr="000D3816">
        <w:t>Výměra [m2]:</w:t>
      </w:r>
      <w:r w:rsidRPr="000D3816">
        <w:tab/>
        <w:t>21</w:t>
      </w:r>
    </w:p>
    <w:p w:rsidR="00360E3B" w:rsidRPr="000D3816" w:rsidRDefault="00360E3B" w:rsidP="00360E3B">
      <w:r w:rsidRPr="000D3816">
        <w:t>Druh pozemku:</w:t>
      </w:r>
      <w:r w:rsidRPr="000D3816">
        <w:tab/>
        <w:t>ostatní plocha</w:t>
      </w:r>
    </w:p>
    <w:p w:rsidR="00360E3B" w:rsidRPr="000D3816" w:rsidRDefault="00360E3B" w:rsidP="00360E3B">
      <w:r w:rsidRPr="000D3816">
        <w:t>SJM Šatra Jiří a Šatrová Věra,</w:t>
      </w:r>
      <w:r w:rsidRPr="000D3816">
        <w:tab/>
      </w:r>
    </w:p>
    <w:p w:rsidR="00360E3B" w:rsidRPr="000D3816" w:rsidRDefault="00360E3B" w:rsidP="00360E3B"/>
    <w:p w:rsidR="00360E3B" w:rsidRPr="000D3816" w:rsidRDefault="00360E3B" w:rsidP="00360E3B">
      <w:r w:rsidRPr="000D3816">
        <w:t>Parcelní číslo:</w:t>
      </w:r>
      <w:r w:rsidRPr="000D3816">
        <w:tab/>
        <w:t>1507/2</w:t>
      </w:r>
    </w:p>
    <w:p w:rsidR="00360E3B" w:rsidRPr="000D3816" w:rsidRDefault="00360E3B" w:rsidP="00360E3B">
      <w:r w:rsidRPr="000D3816">
        <w:t>Číslo LV:</w:t>
      </w:r>
      <w:r w:rsidRPr="000D3816">
        <w:tab/>
        <w:t>1</w:t>
      </w:r>
    </w:p>
    <w:p w:rsidR="00360E3B" w:rsidRPr="000D3816" w:rsidRDefault="00360E3B" w:rsidP="00360E3B">
      <w:r w:rsidRPr="000D3816">
        <w:t>Výměra [m2]:</w:t>
      </w:r>
      <w:r w:rsidRPr="000D3816">
        <w:tab/>
        <w:t>743</w:t>
      </w:r>
    </w:p>
    <w:p w:rsidR="00360E3B" w:rsidRPr="000D3816" w:rsidRDefault="00360E3B" w:rsidP="00360E3B">
      <w:r w:rsidRPr="000D3816">
        <w:t>Druh pozemku:</w:t>
      </w:r>
      <w:r w:rsidRPr="000D3816">
        <w:tab/>
        <w:t>ostatní plocha</w:t>
      </w:r>
    </w:p>
    <w:p w:rsidR="00360E3B" w:rsidRPr="000D3816" w:rsidRDefault="00360E3B" w:rsidP="00360E3B">
      <w:r w:rsidRPr="000D3816">
        <w:t>Město Planá,</w:t>
      </w:r>
      <w:r w:rsidRPr="000D3816">
        <w:tab/>
      </w:r>
    </w:p>
    <w:p w:rsidR="00360E3B" w:rsidRPr="000D3816" w:rsidRDefault="00360E3B" w:rsidP="00360E3B"/>
    <w:p w:rsidR="00360E3B" w:rsidRPr="000D3816" w:rsidRDefault="00360E3B" w:rsidP="00360E3B">
      <w:r w:rsidRPr="000D3816">
        <w:t>Parcelní číslo:</w:t>
      </w:r>
      <w:r w:rsidRPr="000D3816">
        <w:tab/>
        <w:t>1349/26</w:t>
      </w:r>
    </w:p>
    <w:p w:rsidR="00360E3B" w:rsidRPr="000D3816" w:rsidRDefault="00360E3B" w:rsidP="00360E3B">
      <w:r w:rsidRPr="000D3816">
        <w:t>Číslo LV:</w:t>
      </w:r>
      <w:r w:rsidRPr="000D3816">
        <w:tab/>
        <w:t>1</w:t>
      </w:r>
    </w:p>
    <w:p w:rsidR="00360E3B" w:rsidRPr="000D3816" w:rsidRDefault="00360E3B" w:rsidP="00360E3B">
      <w:r w:rsidRPr="000D3816">
        <w:t>Výměra [m2]:</w:t>
      </w:r>
      <w:r w:rsidRPr="000D3816">
        <w:tab/>
        <w:t>56</w:t>
      </w:r>
    </w:p>
    <w:p w:rsidR="00360E3B" w:rsidRPr="000D3816" w:rsidRDefault="00360E3B" w:rsidP="00360E3B">
      <w:r w:rsidRPr="000D3816">
        <w:t>Druh pozemku:</w:t>
      </w:r>
      <w:r w:rsidRPr="000D3816">
        <w:tab/>
        <w:t>ostatní plocha</w:t>
      </w:r>
    </w:p>
    <w:p w:rsidR="00360E3B" w:rsidRPr="000D3816" w:rsidRDefault="00360E3B" w:rsidP="00360E3B">
      <w:r w:rsidRPr="000D3816">
        <w:t>Město Planá,</w:t>
      </w:r>
      <w:r w:rsidRPr="000D3816">
        <w:tab/>
      </w:r>
    </w:p>
    <w:p w:rsidR="00360E3B" w:rsidRPr="000D3816" w:rsidRDefault="00360E3B" w:rsidP="00360E3B"/>
    <w:p w:rsidR="00360E3B" w:rsidRPr="000D3816" w:rsidRDefault="00360E3B" w:rsidP="00360E3B">
      <w:r w:rsidRPr="000D3816">
        <w:t>Parcelní číslo:</w:t>
      </w:r>
      <w:r w:rsidRPr="000D3816">
        <w:tab/>
        <w:t>1349/28</w:t>
      </w:r>
    </w:p>
    <w:p w:rsidR="00360E3B" w:rsidRPr="000D3816" w:rsidRDefault="00360E3B" w:rsidP="00360E3B">
      <w:r w:rsidRPr="000D3816">
        <w:t>Číslo LV:</w:t>
      </w:r>
      <w:r w:rsidRPr="000D3816">
        <w:tab/>
        <w:t>1</w:t>
      </w:r>
    </w:p>
    <w:p w:rsidR="00360E3B" w:rsidRPr="000D3816" w:rsidRDefault="00360E3B" w:rsidP="00360E3B">
      <w:r w:rsidRPr="000D3816">
        <w:t>Výměra [m2]:</w:t>
      </w:r>
      <w:r w:rsidRPr="000D3816">
        <w:tab/>
        <w:t>29</w:t>
      </w:r>
    </w:p>
    <w:p w:rsidR="00360E3B" w:rsidRPr="000D3816" w:rsidRDefault="00360E3B" w:rsidP="00360E3B">
      <w:pPr>
        <w:spacing w:line="240" w:lineRule="auto"/>
        <w:rPr>
          <w:lang w:eastAsia="cs-CZ"/>
        </w:rPr>
      </w:pPr>
      <w:r w:rsidRPr="000D3816">
        <w:rPr>
          <w:lang w:eastAsia="cs-CZ"/>
        </w:rPr>
        <w:br w:type="page"/>
      </w:r>
    </w:p>
    <w:p w:rsidR="0086448D" w:rsidRPr="000D3816" w:rsidRDefault="0086448D" w:rsidP="00D82AB1">
      <w:pPr>
        <w:pStyle w:val="Nadpis1"/>
      </w:pPr>
      <w:bookmarkStart w:id="93" w:name="_Toc23252432"/>
      <w:r w:rsidRPr="000D3816">
        <w:t>Celkový popis stavby</w:t>
      </w:r>
      <w:bookmarkEnd w:id="92"/>
      <w:bookmarkEnd w:id="93"/>
    </w:p>
    <w:p w:rsidR="0086448D" w:rsidRPr="000D3816" w:rsidRDefault="001470D6" w:rsidP="00601EFC">
      <w:pPr>
        <w:pStyle w:val="Nadpis2"/>
      </w:pPr>
      <w:bookmarkStart w:id="94" w:name="_Toc23252433"/>
      <w:r w:rsidRPr="000D3816">
        <w:t>Základní charakteristika stavby a jejího užívání</w:t>
      </w:r>
      <w:bookmarkEnd w:id="94"/>
    </w:p>
    <w:p w:rsidR="009C1DFE" w:rsidRPr="000D3816" w:rsidRDefault="009C1DFE" w:rsidP="009C1DFE">
      <w:r w:rsidRPr="000D3816">
        <w:t>Výpravní budova, administrativní a technické zázemí drážních složek, bytové jednotky.</w:t>
      </w:r>
    </w:p>
    <w:p w:rsidR="009C1DFE" w:rsidRPr="000D3816" w:rsidRDefault="009C1DFE" w:rsidP="009C1DFE"/>
    <w:p w:rsidR="009C1DFE" w:rsidRPr="000D3816" w:rsidRDefault="009C1DFE" w:rsidP="009C1DFE">
      <w:r w:rsidRPr="000D3816">
        <w:t>Stavebními úpravami dojde k částečným změnám z hlediska využití jednotlivých celků budovy – demolice přístavku, která je užívána jako zázemí CD Cargo. Tito zaměstnanci budou dle dohody přesunuti do vedlejší budovy ČD, č.p. 503.</w:t>
      </w:r>
    </w:p>
    <w:p w:rsidR="009C1DFE" w:rsidRPr="000D3816" w:rsidRDefault="009C1DFE" w:rsidP="009C1DFE">
      <w:r w:rsidRPr="000D3816">
        <w:t xml:space="preserve">Prostor bývalé restaurace bude přeměněn na kancelářský prostor pro užití </w:t>
      </w:r>
      <w:r w:rsidR="005A0070">
        <w:t>SPRÁVA ŽELEZNIC</w:t>
      </w:r>
      <w:r w:rsidRPr="000D3816">
        <w:t xml:space="preserve"> (maximálně 10 osob).</w:t>
      </w:r>
    </w:p>
    <w:p w:rsidR="009C1DFE" w:rsidRPr="000D3816" w:rsidRDefault="009C1DFE" w:rsidP="009C1DFE">
      <w:r w:rsidRPr="000D3816">
        <w:t xml:space="preserve">Prostor sociálního zařízení pro cestující bude přeměněn na sociální zařízení zaměstnanců </w:t>
      </w:r>
      <w:r w:rsidR="005A0070">
        <w:t>SPRÁVA ŽELEZNIC</w:t>
      </w:r>
      <w:r w:rsidRPr="000D3816">
        <w:t>.</w:t>
      </w:r>
    </w:p>
    <w:p w:rsidR="009C1DFE" w:rsidRPr="000D3816" w:rsidRDefault="009C1DFE" w:rsidP="009C1DFE">
      <w:r w:rsidRPr="000D3816">
        <w:t>Dojde k úpravě vnitřního odbavovacího prostoru s přičleněním nového sociálního zařízení pro cestující, včetně samostatné kabin pro OSSPO</w:t>
      </w:r>
      <w:r w:rsidR="005D5C9E" w:rsidRPr="000D3816">
        <w:t>.</w:t>
      </w:r>
    </w:p>
    <w:p w:rsidR="005D5C9E" w:rsidRPr="000D3816" w:rsidRDefault="005D5C9E" w:rsidP="009C1DFE">
      <w:r w:rsidRPr="000D3816">
        <w:t>Dále dojde k vybudování sociálního zařízení pro pokladny.</w:t>
      </w:r>
    </w:p>
    <w:p w:rsidR="001470D6" w:rsidRPr="000D3816" w:rsidRDefault="001470D6" w:rsidP="00601EFC">
      <w:pPr>
        <w:pStyle w:val="Nadpis3"/>
      </w:pPr>
      <w:bookmarkStart w:id="95" w:name="_Toc506551559"/>
      <w:bookmarkStart w:id="96" w:name="_Toc23252434"/>
      <w:r w:rsidRPr="000D3816">
        <w:t>Účel užívání stavby</w:t>
      </w:r>
      <w:bookmarkEnd w:id="95"/>
      <w:bookmarkEnd w:id="96"/>
    </w:p>
    <w:p w:rsidR="001470D6" w:rsidRPr="000D3816" w:rsidRDefault="001470D6" w:rsidP="001470D6">
      <w:r w:rsidRPr="000D3816">
        <w:t>Výpravní budova, administrativní a technické zázemí drážních složek, bytové jednotky.</w:t>
      </w:r>
    </w:p>
    <w:p w:rsidR="001470D6" w:rsidRPr="000D3816" w:rsidRDefault="001470D6" w:rsidP="00601EFC">
      <w:pPr>
        <w:pStyle w:val="nadpis40"/>
      </w:pPr>
      <w:bookmarkStart w:id="97" w:name="_Toc23252435"/>
      <w:r w:rsidRPr="000D3816">
        <w:t>1. PP</w:t>
      </w:r>
      <w:bookmarkEnd w:id="97"/>
    </w:p>
    <w:p w:rsidR="005D5C9E" w:rsidRPr="000D3816" w:rsidRDefault="005D5C9E" w:rsidP="005D5C9E">
      <w:pPr>
        <w:ind w:right="141"/>
        <w:rPr>
          <w:lang w:eastAsia="cs-CZ"/>
        </w:rPr>
      </w:pPr>
      <w:r w:rsidRPr="000D3816">
        <w:rPr>
          <w:lang w:eastAsia="cs-CZ"/>
        </w:rPr>
        <w:t>Podzemní podlaží bude</w:t>
      </w:r>
      <w:r w:rsidR="001470D6" w:rsidRPr="000D3816">
        <w:rPr>
          <w:lang w:eastAsia="cs-CZ"/>
        </w:rPr>
        <w:t xml:space="preserve"> využíváno pro uskladnění věcí potřebných pro provoz nádraží</w:t>
      </w:r>
      <w:r w:rsidRPr="000D3816">
        <w:rPr>
          <w:lang w:eastAsia="cs-CZ"/>
        </w:rPr>
        <w:t>, nebo bude prostor po sanaci prázdný.</w:t>
      </w:r>
    </w:p>
    <w:p w:rsidR="001470D6" w:rsidRPr="000D3816" w:rsidRDefault="001470D6" w:rsidP="00601EFC">
      <w:pPr>
        <w:pStyle w:val="nadpis40"/>
      </w:pPr>
      <w:bookmarkStart w:id="98" w:name="_Toc23252436"/>
      <w:r w:rsidRPr="000D3816">
        <w:t>1.NP</w:t>
      </w:r>
      <w:bookmarkEnd w:id="98"/>
    </w:p>
    <w:p w:rsidR="001470D6" w:rsidRPr="000D3816" w:rsidRDefault="003F0147" w:rsidP="001470D6">
      <w:pPr>
        <w:ind w:right="141"/>
        <w:rPr>
          <w:lang w:eastAsia="cs-CZ"/>
        </w:rPr>
      </w:pPr>
      <w:r w:rsidRPr="000D3816">
        <w:rPr>
          <w:lang w:eastAsia="cs-CZ"/>
        </w:rPr>
        <w:t xml:space="preserve">Při pohledu z přednádraží lze rozdělit budovu na několik funkčních celků. Z levé strany zůstává jako dopravní kanceláře a zázemí provozu. V prostřední části dochází k zlepšení zázemí pokladen a vymezení nových prostor pro technologie dráhy. Celkovou proměnou prochází část odbavovací s přičleněním hygienického zařízení pro cestující, který bude vhodně přesunut do hlavní budovy. V pravé části dochází k vybudování prostor pro administrativu </w:t>
      </w:r>
      <w:r w:rsidR="005A0070">
        <w:rPr>
          <w:lang w:eastAsia="cs-CZ"/>
        </w:rPr>
        <w:t>SPRÁVA ŽELEZNIC</w:t>
      </w:r>
      <w:r w:rsidRPr="000D3816">
        <w:rPr>
          <w:lang w:eastAsia="cs-CZ"/>
        </w:rPr>
        <w:t>, která nyní sídli ve vedlejší budově č.p. 503. Prostor je koncipován pro 10 zaměstnanců.</w:t>
      </w:r>
      <w:r w:rsidR="001470D6" w:rsidRPr="000D3816">
        <w:rPr>
          <w:lang w:eastAsia="cs-CZ"/>
        </w:rPr>
        <w:t>.</w:t>
      </w:r>
    </w:p>
    <w:p w:rsidR="001470D6" w:rsidRPr="000D3816" w:rsidRDefault="001470D6" w:rsidP="00601EFC">
      <w:pPr>
        <w:pStyle w:val="nadpis40"/>
      </w:pPr>
      <w:bookmarkStart w:id="99" w:name="_Toc23252437"/>
      <w:r w:rsidRPr="000D3816">
        <w:t>2. NP</w:t>
      </w:r>
      <w:bookmarkEnd w:id="99"/>
    </w:p>
    <w:p w:rsidR="001470D6" w:rsidRPr="000D3816" w:rsidRDefault="001470D6" w:rsidP="001470D6">
      <w:pPr>
        <w:ind w:right="141"/>
        <w:rPr>
          <w:lang w:eastAsia="cs-CZ"/>
        </w:rPr>
      </w:pPr>
      <w:r w:rsidRPr="000D3816">
        <w:rPr>
          <w:lang w:eastAsia="cs-CZ"/>
        </w:rPr>
        <w:t>V druhém nadzemním podlaží se nachází 3 bytové jednotky.</w:t>
      </w:r>
      <w:r w:rsidR="003F0147" w:rsidRPr="000D3816">
        <w:rPr>
          <w:lang w:eastAsia="cs-CZ"/>
        </w:rPr>
        <w:t xml:space="preserve"> Ty projdou mírnými dispozičními a změnami, tak aby byl dosažen standard současného bydlení.</w:t>
      </w:r>
    </w:p>
    <w:p w:rsidR="001470D6" w:rsidRPr="000D3816" w:rsidRDefault="001470D6" w:rsidP="00601EFC">
      <w:pPr>
        <w:pStyle w:val="nadpis40"/>
      </w:pPr>
      <w:bookmarkStart w:id="100" w:name="_Toc23252438"/>
      <w:r w:rsidRPr="000D3816">
        <w:t>Podkroví</w:t>
      </w:r>
      <w:bookmarkEnd w:id="100"/>
    </w:p>
    <w:p w:rsidR="001470D6" w:rsidRPr="000D3816" w:rsidRDefault="001470D6" w:rsidP="001470D6">
      <w:pPr>
        <w:ind w:right="141"/>
        <w:rPr>
          <w:lang w:eastAsia="cs-CZ"/>
        </w:rPr>
      </w:pPr>
      <w:r w:rsidRPr="000D3816">
        <w:rPr>
          <w:lang w:eastAsia="cs-CZ"/>
        </w:rPr>
        <w:t>Využívá se jako klasická půda, kde se uskladňují nepotřebné věci k provozu výpravní budovy.</w:t>
      </w:r>
    </w:p>
    <w:p w:rsidR="001470D6" w:rsidRPr="000D3816" w:rsidRDefault="001470D6" w:rsidP="00601EFC">
      <w:pPr>
        <w:pStyle w:val="Nadpis3"/>
      </w:pPr>
      <w:bookmarkStart w:id="101" w:name="_Toc506551560"/>
      <w:bookmarkStart w:id="102" w:name="_Toc23252439"/>
      <w:r w:rsidRPr="000D3816">
        <w:t>Trvalá nebo dočasná stavba</w:t>
      </w:r>
      <w:bookmarkEnd w:id="101"/>
      <w:bookmarkEnd w:id="102"/>
    </w:p>
    <w:p w:rsidR="001470D6" w:rsidRPr="000D3816" w:rsidRDefault="001470D6" w:rsidP="001470D6">
      <w:pPr>
        <w:rPr>
          <w:lang w:eastAsia="cs-CZ"/>
        </w:rPr>
      </w:pPr>
      <w:r w:rsidRPr="000D3816">
        <w:rPr>
          <w:lang w:eastAsia="cs-CZ"/>
        </w:rPr>
        <w:t>Stavba trvalá.</w:t>
      </w:r>
    </w:p>
    <w:p w:rsidR="001470D6" w:rsidRPr="000D3816" w:rsidRDefault="001470D6" w:rsidP="00601EFC">
      <w:pPr>
        <w:pStyle w:val="Nadpis3"/>
        <w:rPr>
          <w:lang w:eastAsia="cs-CZ"/>
        </w:rPr>
      </w:pPr>
      <w:bookmarkStart w:id="103" w:name="_Toc23252440"/>
      <w:r w:rsidRPr="000D3816">
        <w:rPr>
          <w:lang w:eastAsia="cs-CZ"/>
        </w:rPr>
        <w:t>Popis dopravní koncepce</w:t>
      </w:r>
      <w:bookmarkEnd w:id="103"/>
    </w:p>
    <w:p w:rsidR="001470D6" w:rsidRPr="000D3816" w:rsidRDefault="001470D6" w:rsidP="001470D6">
      <w:pPr>
        <w:rPr>
          <w:lang w:eastAsia="cs-CZ"/>
        </w:rPr>
      </w:pPr>
      <w:r w:rsidRPr="000D3816">
        <w:rPr>
          <w:lang w:eastAsia="cs-CZ"/>
        </w:rPr>
        <w:t>Stavba je využívána k dennímu provozu jako klasická výpravní budova.</w:t>
      </w:r>
    </w:p>
    <w:p w:rsidR="001470D6" w:rsidRPr="000D3816" w:rsidRDefault="001470D6" w:rsidP="00601EFC">
      <w:pPr>
        <w:pStyle w:val="Nadpis3"/>
      </w:pPr>
      <w:bookmarkStart w:id="104" w:name="_Toc23252441"/>
      <w:r w:rsidRPr="000D3816">
        <w:t>Informace o vydaných výjimkách z obecných požadavků na stavby</w:t>
      </w:r>
      <w:bookmarkEnd w:id="104"/>
    </w:p>
    <w:p w:rsidR="0049223D" w:rsidRPr="000D3816" w:rsidRDefault="001470D6" w:rsidP="001470D6">
      <w:r w:rsidRPr="000D3816">
        <w:t>Není známo.</w:t>
      </w:r>
    </w:p>
    <w:p w:rsidR="0049223D" w:rsidRPr="000D3816" w:rsidRDefault="0049223D">
      <w:pPr>
        <w:spacing w:line="240" w:lineRule="auto"/>
        <w:rPr>
          <w:color w:val="FF0000"/>
        </w:rPr>
      </w:pPr>
      <w:r w:rsidRPr="000D3816">
        <w:rPr>
          <w:color w:val="FF0000"/>
        </w:rPr>
        <w:br w:type="page"/>
      </w:r>
    </w:p>
    <w:p w:rsidR="00C00FC1" w:rsidRPr="000D3816" w:rsidRDefault="00C00FC1" w:rsidP="0033781C">
      <w:pPr>
        <w:pStyle w:val="Nadpis3"/>
      </w:pPr>
      <w:bookmarkStart w:id="105" w:name="_Toc23252442"/>
      <w:bookmarkStart w:id="106" w:name="_Toc398543040"/>
      <w:bookmarkStart w:id="107" w:name="_Toc443384975"/>
      <w:r w:rsidRPr="000D3816">
        <w:t>Základní bilance stavby</w:t>
      </w:r>
      <w:bookmarkEnd w:id="105"/>
    </w:p>
    <w:tbl>
      <w:tblPr>
        <w:tblW w:w="9245" w:type="dxa"/>
        <w:tblInd w:w="55" w:type="dxa"/>
        <w:tblCellMar>
          <w:left w:w="70" w:type="dxa"/>
          <w:right w:w="70" w:type="dxa"/>
        </w:tblCellMar>
        <w:tblLook w:val="04A0"/>
      </w:tblPr>
      <w:tblGrid>
        <w:gridCol w:w="2902"/>
        <w:gridCol w:w="1596"/>
        <w:gridCol w:w="1708"/>
        <w:gridCol w:w="1777"/>
        <w:gridCol w:w="1262"/>
      </w:tblGrid>
      <w:tr w:rsidR="0031242A" w:rsidRPr="000D3816" w:rsidTr="0031242A">
        <w:trPr>
          <w:trHeight w:val="238"/>
        </w:trPr>
        <w:tc>
          <w:tcPr>
            <w:tcW w:w="9245" w:type="dxa"/>
            <w:gridSpan w:val="5"/>
            <w:tcBorders>
              <w:top w:val="single" w:sz="4" w:space="0" w:color="auto"/>
              <w:left w:val="nil"/>
              <w:bottom w:val="single" w:sz="4" w:space="0" w:color="auto"/>
              <w:right w:val="nil"/>
            </w:tcBorders>
            <w:shd w:val="clear" w:color="000000" w:fill="000000"/>
            <w:noWrap/>
            <w:vAlign w:val="bottom"/>
            <w:hideMark/>
          </w:tcPr>
          <w:p w:rsidR="0031242A" w:rsidRPr="000D3816" w:rsidRDefault="0031242A" w:rsidP="0031242A">
            <w:pPr>
              <w:spacing w:line="240" w:lineRule="auto"/>
              <w:rPr>
                <w:rFonts w:eastAsia="Times New Roman"/>
                <w:b/>
                <w:bCs/>
                <w:color w:val="FFFFFF"/>
                <w:sz w:val="20"/>
                <w:szCs w:val="20"/>
                <w:lang w:eastAsia="cs-CZ"/>
              </w:rPr>
            </w:pPr>
            <w:r w:rsidRPr="000D3816">
              <w:rPr>
                <w:rFonts w:eastAsia="Times New Roman"/>
                <w:b/>
                <w:bCs/>
                <w:color w:val="FFFFFF"/>
                <w:sz w:val="20"/>
                <w:szCs w:val="20"/>
                <w:lang w:eastAsia="cs-CZ"/>
              </w:rPr>
              <w:t>STATISTICKÉ ÚDAJE STAVBY</w:t>
            </w:r>
          </w:p>
        </w:tc>
      </w:tr>
      <w:tr w:rsidR="0031242A" w:rsidRPr="000D3816" w:rsidTr="003F73AE">
        <w:trPr>
          <w:trHeight w:val="238"/>
        </w:trPr>
        <w:tc>
          <w:tcPr>
            <w:tcW w:w="290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ozn.</w:t>
            </w:r>
          </w:p>
        </w:tc>
        <w:tc>
          <w:tcPr>
            <w:tcW w:w="1596"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 xml:space="preserve"> plocha (m2)</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w:t>
            </w:r>
          </w:p>
        </w:tc>
      </w:tr>
      <w:tr w:rsidR="0031242A" w:rsidRPr="000D3816" w:rsidTr="0031242A">
        <w:trPr>
          <w:trHeight w:val="238"/>
        </w:trPr>
        <w:tc>
          <w:tcPr>
            <w:tcW w:w="9245" w:type="dxa"/>
            <w:gridSpan w:val="5"/>
            <w:tcBorders>
              <w:top w:val="single" w:sz="4" w:space="0" w:color="auto"/>
              <w:left w:val="nil"/>
              <w:bottom w:val="single" w:sz="4" w:space="0" w:color="auto"/>
              <w:right w:val="nil"/>
            </w:tcBorders>
            <w:shd w:val="clear" w:color="000000" w:fill="000000"/>
            <w:noWrap/>
            <w:vAlign w:val="bottom"/>
            <w:hideMark/>
          </w:tcPr>
          <w:p w:rsidR="0031242A" w:rsidRPr="000D3816" w:rsidRDefault="0031242A" w:rsidP="0031242A">
            <w:pPr>
              <w:spacing w:line="240" w:lineRule="auto"/>
              <w:rPr>
                <w:rFonts w:eastAsia="Times New Roman"/>
                <w:b/>
                <w:bCs/>
                <w:color w:val="FFFFFF"/>
                <w:sz w:val="20"/>
                <w:szCs w:val="20"/>
                <w:lang w:eastAsia="cs-CZ"/>
              </w:rPr>
            </w:pPr>
            <w:r w:rsidRPr="000D3816">
              <w:rPr>
                <w:rFonts w:eastAsia="Times New Roman"/>
                <w:b/>
                <w:bCs/>
                <w:color w:val="FFFFFF"/>
                <w:sz w:val="20"/>
                <w:szCs w:val="20"/>
                <w:lang w:eastAsia="cs-CZ"/>
              </w:rPr>
              <w:t>parcely</w:t>
            </w:r>
          </w:p>
        </w:tc>
      </w:tr>
      <w:tr w:rsidR="0031242A" w:rsidRPr="000D3816" w:rsidTr="003F73AE">
        <w:trPr>
          <w:trHeight w:val="238"/>
        </w:trPr>
        <w:tc>
          <w:tcPr>
            <w:tcW w:w="290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parcela 551</w:t>
            </w:r>
          </w:p>
        </w:tc>
        <w:tc>
          <w:tcPr>
            <w:tcW w:w="1596" w:type="dxa"/>
            <w:tcBorders>
              <w:top w:val="nil"/>
              <w:left w:val="nil"/>
              <w:bottom w:val="single" w:sz="4" w:space="0" w:color="auto"/>
              <w:right w:val="nil"/>
            </w:tcBorders>
            <w:shd w:val="clear" w:color="000000" w:fill="FFFFFF"/>
            <w:noWrap/>
            <w:vAlign w:val="bottom"/>
            <w:hideMark/>
          </w:tcPr>
          <w:p w:rsidR="0031242A" w:rsidRPr="000D3816" w:rsidRDefault="005A0070" w:rsidP="0031242A">
            <w:pPr>
              <w:spacing w:line="240" w:lineRule="auto"/>
              <w:rPr>
                <w:rFonts w:eastAsia="Times New Roman"/>
                <w:sz w:val="20"/>
                <w:szCs w:val="20"/>
                <w:lang w:eastAsia="cs-CZ"/>
              </w:rPr>
            </w:pPr>
            <w:r>
              <w:rPr>
                <w:rFonts w:eastAsia="Times New Roman"/>
                <w:sz w:val="20"/>
                <w:szCs w:val="20"/>
                <w:lang w:eastAsia="cs-CZ"/>
              </w:rPr>
              <w:t>SPRÁVA ŽELEZNIC</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692,00</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1,1%</w:t>
            </w:r>
          </w:p>
        </w:tc>
      </w:tr>
      <w:tr w:rsidR="0031242A" w:rsidRPr="000D3816" w:rsidTr="003F73AE">
        <w:trPr>
          <w:trHeight w:val="238"/>
        </w:trPr>
        <w:tc>
          <w:tcPr>
            <w:tcW w:w="2902" w:type="dxa"/>
            <w:tcBorders>
              <w:top w:val="nil"/>
              <w:left w:val="nil"/>
              <w:bottom w:val="single" w:sz="4" w:space="0" w:color="auto"/>
              <w:right w:val="nil"/>
            </w:tcBorders>
            <w:shd w:val="clear" w:color="000000" w:fill="FFFFFF"/>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parcela 1349/15</w:t>
            </w:r>
          </w:p>
        </w:tc>
        <w:tc>
          <w:tcPr>
            <w:tcW w:w="1596"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ČD</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60304,00</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95,2%</w:t>
            </w:r>
          </w:p>
        </w:tc>
      </w:tr>
      <w:tr w:rsidR="0031242A" w:rsidRPr="000D3816" w:rsidTr="003F73AE">
        <w:trPr>
          <w:trHeight w:val="238"/>
        </w:trPr>
        <w:tc>
          <w:tcPr>
            <w:tcW w:w="290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parcela 1349/11</w:t>
            </w:r>
          </w:p>
        </w:tc>
        <w:tc>
          <w:tcPr>
            <w:tcW w:w="1596"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Planá</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2371,00</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3,7%</w:t>
            </w:r>
          </w:p>
        </w:tc>
      </w:tr>
      <w:tr w:rsidR="0031242A" w:rsidRPr="000D3816" w:rsidTr="003F73AE">
        <w:trPr>
          <w:trHeight w:val="238"/>
        </w:trPr>
        <w:tc>
          <w:tcPr>
            <w:tcW w:w="290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celkem</w:t>
            </w:r>
          </w:p>
        </w:tc>
        <w:tc>
          <w:tcPr>
            <w:tcW w:w="1596"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b/>
                <w:bCs/>
                <w:sz w:val="20"/>
                <w:szCs w:val="20"/>
                <w:lang w:eastAsia="cs-CZ"/>
              </w:rPr>
            </w:pPr>
            <w:r w:rsidRPr="000D3816">
              <w:rPr>
                <w:rFonts w:eastAsia="Times New Roman"/>
                <w:b/>
                <w:bCs/>
                <w:sz w:val="20"/>
                <w:szCs w:val="20"/>
                <w:lang w:eastAsia="cs-CZ"/>
              </w:rPr>
              <w:t>63367,00</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r>
      <w:tr w:rsidR="0031242A" w:rsidRPr="000D3816" w:rsidTr="0031242A">
        <w:trPr>
          <w:trHeight w:val="238"/>
        </w:trPr>
        <w:tc>
          <w:tcPr>
            <w:tcW w:w="9245" w:type="dxa"/>
            <w:gridSpan w:val="5"/>
            <w:tcBorders>
              <w:top w:val="single" w:sz="4" w:space="0" w:color="auto"/>
              <w:left w:val="nil"/>
              <w:bottom w:val="single" w:sz="4" w:space="0" w:color="auto"/>
              <w:right w:val="nil"/>
            </w:tcBorders>
            <w:shd w:val="clear" w:color="000000" w:fill="000000"/>
            <w:noWrap/>
            <w:vAlign w:val="bottom"/>
            <w:hideMark/>
          </w:tcPr>
          <w:p w:rsidR="0031242A" w:rsidRPr="000D3816" w:rsidRDefault="0031242A" w:rsidP="0031242A">
            <w:pPr>
              <w:spacing w:line="240" w:lineRule="auto"/>
              <w:rPr>
                <w:rFonts w:eastAsia="Times New Roman"/>
                <w:b/>
                <w:bCs/>
                <w:color w:val="FFFFFF"/>
                <w:sz w:val="20"/>
                <w:szCs w:val="20"/>
                <w:lang w:eastAsia="cs-CZ"/>
              </w:rPr>
            </w:pPr>
            <w:r w:rsidRPr="000D3816">
              <w:rPr>
                <w:rFonts w:eastAsia="Times New Roman"/>
                <w:b/>
                <w:bCs/>
                <w:color w:val="FFFFFF"/>
                <w:sz w:val="20"/>
                <w:szCs w:val="20"/>
                <w:lang w:eastAsia="cs-CZ"/>
              </w:rPr>
              <w:t>stávající stav</w:t>
            </w:r>
          </w:p>
        </w:tc>
      </w:tr>
      <w:tr w:rsidR="0031242A" w:rsidRPr="000D3816" w:rsidTr="003F73AE">
        <w:trPr>
          <w:trHeight w:val="238"/>
        </w:trPr>
        <w:tc>
          <w:tcPr>
            <w:tcW w:w="4498" w:type="dxa"/>
            <w:gridSpan w:val="2"/>
            <w:tcBorders>
              <w:top w:val="single" w:sz="4" w:space="0" w:color="auto"/>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č.p. 504  - zastavěná plocha, mimo nezlegalizovaných částí</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503,00</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4498" w:type="dxa"/>
            <w:gridSpan w:val="2"/>
            <w:tcBorders>
              <w:top w:val="single" w:sz="4" w:space="0" w:color="auto"/>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č.p. 504  - demolice nezlegalizovaného přístavku</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53,03</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xml:space="preserve">krytý </w:t>
            </w:r>
            <w:r w:rsidR="00610439" w:rsidRPr="000D3816">
              <w:rPr>
                <w:rFonts w:eastAsia="Times New Roman"/>
                <w:sz w:val="20"/>
                <w:szCs w:val="20"/>
                <w:lang w:eastAsia="cs-CZ"/>
              </w:rPr>
              <w:t>perón=zpevněné plochy pod přístřeškem</w:t>
            </w:r>
          </w:p>
        </w:tc>
        <w:tc>
          <w:tcPr>
            <w:tcW w:w="1596"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124,6</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celkem</w:t>
            </w:r>
          </w:p>
        </w:tc>
        <w:tc>
          <w:tcPr>
            <w:tcW w:w="1596"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jc w:val="right"/>
              <w:rPr>
                <w:rFonts w:eastAsia="Times New Roman"/>
                <w:b/>
                <w:bCs/>
                <w:sz w:val="20"/>
                <w:szCs w:val="20"/>
                <w:lang w:eastAsia="cs-CZ"/>
              </w:rPr>
            </w:pPr>
            <w:r w:rsidRPr="000D3816">
              <w:rPr>
                <w:rFonts w:eastAsia="Times New Roman"/>
                <w:b/>
                <w:bCs/>
                <w:sz w:val="20"/>
                <w:szCs w:val="20"/>
                <w:lang w:eastAsia="cs-CZ"/>
              </w:rPr>
              <w:t>680,63</w:t>
            </w:r>
          </w:p>
        </w:tc>
        <w:tc>
          <w:tcPr>
            <w:tcW w:w="1777"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c>
          <w:tcPr>
            <w:tcW w:w="1262" w:type="dxa"/>
            <w:tcBorders>
              <w:top w:val="nil"/>
              <w:left w:val="nil"/>
              <w:bottom w:val="single" w:sz="4" w:space="0" w:color="auto"/>
              <w:right w:val="nil"/>
            </w:tcBorders>
            <w:shd w:val="clear" w:color="000000" w:fill="FFFFF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r>
      <w:tr w:rsidR="0031242A" w:rsidRPr="000D3816" w:rsidTr="0031242A">
        <w:trPr>
          <w:trHeight w:val="238"/>
        </w:trPr>
        <w:tc>
          <w:tcPr>
            <w:tcW w:w="9245" w:type="dxa"/>
            <w:gridSpan w:val="5"/>
            <w:tcBorders>
              <w:top w:val="single" w:sz="4" w:space="0" w:color="auto"/>
              <w:left w:val="nil"/>
              <w:bottom w:val="single" w:sz="4" w:space="0" w:color="auto"/>
              <w:right w:val="nil"/>
            </w:tcBorders>
            <w:shd w:val="clear" w:color="000000" w:fill="000000"/>
            <w:noWrap/>
            <w:vAlign w:val="bottom"/>
            <w:hideMark/>
          </w:tcPr>
          <w:p w:rsidR="0031242A" w:rsidRPr="000D3816" w:rsidRDefault="0031242A" w:rsidP="0031242A">
            <w:pPr>
              <w:spacing w:line="240" w:lineRule="auto"/>
              <w:rPr>
                <w:rFonts w:eastAsia="Times New Roman"/>
                <w:b/>
                <w:bCs/>
                <w:color w:val="FFFFFF"/>
                <w:sz w:val="20"/>
                <w:szCs w:val="20"/>
                <w:lang w:eastAsia="cs-CZ"/>
              </w:rPr>
            </w:pPr>
            <w:r w:rsidRPr="000D3816">
              <w:rPr>
                <w:rFonts w:eastAsia="Times New Roman"/>
                <w:b/>
                <w:bCs/>
                <w:color w:val="FFFFFF"/>
                <w:sz w:val="20"/>
                <w:szCs w:val="20"/>
                <w:lang w:eastAsia="cs-CZ"/>
              </w:rPr>
              <w:t>navrhovaný stav</w:t>
            </w:r>
          </w:p>
        </w:tc>
      </w:tr>
      <w:tr w:rsidR="0031242A" w:rsidRPr="000D3816" w:rsidTr="003F73AE">
        <w:trPr>
          <w:trHeight w:val="238"/>
        </w:trPr>
        <w:tc>
          <w:tcPr>
            <w:tcW w:w="2902"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č.p. 504  - zastavěná plocha, po demolici</w:t>
            </w:r>
          </w:p>
        </w:tc>
        <w:tc>
          <w:tcPr>
            <w:tcW w:w="1596"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502,78</w:t>
            </w:r>
          </w:p>
        </w:tc>
        <w:tc>
          <w:tcPr>
            <w:tcW w:w="1777"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4498" w:type="dxa"/>
            <w:gridSpan w:val="2"/>
            <w:tcBorders>
              <w:top w:val="single" w:sz="4" w:space="0" w:color="auto"/>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č.p. 504  - zastavěná plocha, legalizace přístavku</w:t>
            </w:r>
          </w:p>
        </w:tc>
        <w:tc>
          <w:tcPr>
            <w:tcW w:w="1708"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42,07</w:t>
            </w:r>
          </w:p>
        </w:tc>
        <w:tc>
          <w:tcPr>
            <w:tcW w:w="1777"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xml:space="preserve">krytý </w:t>
            </w:r>
            <w:r w:rsidR="00610439" w:rsidRPr="000D3816">
              <w:rPr>
                <w:rFonts w:eastAsia="Times New Roman"/>
                <w:sz w:val="20"/>
                <w:szCs w:val="20"/>
                <w:lang w:eastAsia="cs-CZ"/>
              </w:rPr>
              <w:t>perón=zpevněné plochy pod přístřeškem</w:t>
            </w:r>
          </w:p>
        </w:tc>
        <w:tc>
          <w:tcPr>
            <w:tcW w:w="1596"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124,6</w:t>
            </w:r>
          </w:p>
        </w:tc>
        <w:tc>
          <w:tcPr>
            <w:tcW w:w="1777"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celkem</w:t>
            </w:r>
          </w:p>
        </w:tc>
        <w:tc>
          <w:tcPr>
            <w:tcW w:w="1596"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jc w:val="right"/>
              <w:rPr>
                <w:rFonts w:eastAsia="Times New Roman"/>
                <w:b/>
                <w:bCs/>
                <w:sz w:val="20"/>
                <w:szCs w:val="20"/>
                <w:lang w:eastAsia="cs-CZ"/>
              </w:rPr>
            </w:pPr>
            <w:r w:rsidRPr="000D3816">
              <w:rPr>
                <w:rFonts w:eastAsia="Times New Roman"/>
                <w:b/>
                <w:bCs/>
                <w:sz w:val="20"/>
                <w:szCs w:val="20"/>
                <w:lang w:eastAsia="cs-CZ"/>
              </w:rPr>
              <w:t>669,45</w:t>
            </w:r>
          </w:p>
        </w:tc>
        <w:tc>
          <w:tcPr>
            <w:tcW w:w="1777"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c>
          <w:tcPr>
            <w:tcW w:w="1262" w:type="dxa"/>
            <w:tcBorders>
              <w:top w:val="nil"/>
              <w:left w:val="nil"/>
              <w:bottom w:val="single" w:sz="4" w:space="0" w:color="auto"/>
              <w:right w:val="nil"/>
            </w:tcBorders>
            <w:shd w:val="clear" w:color="000000" w:fill="D99795"/>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zpevněné plochy - pochozí</w:t>
            </w:r>
          </w:p>
        </w:tc>
        <w:tc>
          <w:tcPr>
            <w:tcW w:w="1596"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266,2</w:t>
            </w:r>
          </w:p>
        </w:tc>
        <w:tc>
          <w:tcPr>
            <w:tcW w:w="1777"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zpevněné plochy - pojezdové</w:t>
            </w:r>
          </w:p>
        </w:tc>
        <w:tc>
          <w:tcPr>
            <w:tcW w:w="1596"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93,62</w:t>
            </w:r>
          </w:p>
        </w:tc>
        <w:tc>
          <w:tcPr>
            <w:tcW w:w="1777"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celkem</w:t>
            </w:r>
          </w:p>
        </w:tc>
        <w:tc>
          <w:tcPr>
            <w:tcW w:w="1596"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jc w:val="right"/>
              <w:rPr>
                <w:rFonts w:eastAsia="Times New Roman"/>
                <w:b/>
                <w:bCs/>
                <w:sz w:val="20"/>
                <w:szCs w:val="20"/>
                <w:lang w:eastAsia="cs-CZ"/>
              </w:rPr>
            </w:pPr>
            <w:r w:rsidRPr="000D3816">
              <w:rPr>
                <w:rFonts w:eastAsia="Times New Roman"/>
                <w:b/>
                <w:bCs/>
                <w:sz w:val="20"/>
                <w:szCs w:val="20"/>
                <w:lang w:eastAsia="cs-CZ"/>
              </w:rPr>
              <w:t>359,82</w:t>
            </w:r>
          </w:p>
        </w:tc>
        <w:tc>
          <w:tcPr>
            <w:tcW w:w="1777"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c>
          <w:tcPr>
            <w:tcW w:w="1262" w:type="dxa"/>
            <w:tcBorders>
              <w:top w:val="nil"/>
              <w:left w:val="nil"/>
              <w:bottom w:val="single" w:sz="4" w:space="0" w:color="auto"/>
              <w:right w:val="nil"/>
            </w:tcBorders>
            <w:shd w:val="clear" w:color="000000" w:fill="BFBFBF"/>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zatravněná plocha, retenční</w:t>
            </w:r>
          </w:p>
        </w:tc>
        <w:tc>
          <w:tcPr>
            <w:tcW w:w="1596"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21,69</w:t>
            </w:r>
          </w:p>
        </w:tc>
        <w:tc>
          <w:tcPr>
            <w:tcW w:w="1777"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propustné plochy, parkovací stání</w:t>
            </w:r>
          </w:p>
        </w:tc>
        <w:tc>
          <w:tcPr>
            <w:tcW w:w="1596"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jc w:val="right"/>
              <w:rPr>
                <w:rFonts w:eastAsia="Times New Roman"/>
                <w:sz w:val="20"/>
                <w:szCs w:val="20"/>
                <w:lang w:eastAsia="cs-CZ"/>
              </w:rPr>
            </w:pPr>
            <w:r w:rsidRPr="000D3816">
              <w:rPr>
                <w:rFonts w:eastAsia="Times New Roman"/>
                <w:sz w:val="20"/>
                <w:szCs w:val="20"/>
                <w:lang w:eastAsia="cs-CZ"/>
              </w:rPr>
              <w:t>66,74</w:t>
            </w:r>
          </w:p>
        </w:tc>
        <w:tc>
          <w:tcPr>
            <w:tcW w:w="1777"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262"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r>
      <w:tr w:rsidR="0031242A" w:rsidRPr="000D3816" w:rsidTr="003F73AE">
        <w:trPr>
          <w:trHeight w:val="238"/>
        </w:trPr>
        <w:tc>
          <w:tcPr>
            <w:tcW w:w="2902"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celkem</w:t>
            </w:r>
          </w:p>
        </w:tc>
        <w:tc>
          <w:tcPr>
            <w:tcW w:w="1596"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sz w:val="20"/>
                <w:szCs w:val="20"/>
                <w:lang w:eastAsia="cs-CZ"/>
              </w:rPr>
            </w:pPr>
            <w:r w:rsidRPr="000D3816">
              <w:rPr>
                <w:rFonts w:eastAsia="Times New Roman"/>
                <w:sz w:val="20"/>
                <w:szCs w:val="20"/>
                <w:lang w:eastAsia="cs-CZ"/>
              </w:rPr>
              <w:t> </w:t>
            </w:r>
          </w:p>
        </w:tc>
        <w:tc>
          <w:tcPr>
            <w:tcW w:w="1708"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jc w:val="right"/>
              <w:rPr>
                <w:rFonts w:eastAsia="Times New Roman"/>
                <w:b/>
                <w:bCs/>
                <w:sz w:val="20"/>
                <w:szCs w:val="20"/>
                <w:lang w:eastAsia="cs-CZ"/>
              </w:rPr>
            </w:pPr>
            <w:r w:rsidRPr="000D3816">
              <w:rPr>
                <w:rFonts w:eastAsia="Times New Roman"/>
                <w:b/>
                <w:bCs/>
                <w:sz w:val="20"/>
                <w:szCs w:val="20"/>
                <w:lang w:eastAsia="cs-CZ"/>
              </w:rPr>
              <w:t>88,43</w:t>
            </w:r>
          </w:p>
        </w:tc>
        <w:tc>
          <w:tcPr>
            <w:tcW w:w="1777"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c>
          <w:tcPr>
            <w:tcW w:w="1262" w:type="dxa"/>
            <w:tcBorders>
              <w:top w:val="nil"/>
              <w:left w:val="nil"/>
              <w:bottom w:val="single" w:sz="4" w:space="0" w:color="auto"/>
              <w:right w:val="nil"/>
            </w:tcBorders>
            <w:shd w:val="clear" w:color="000000" w:fill="92D050"/>
            <w:noWrap/>
            <w:vAlign w:val="bottom"/>
            <w:hideMark/>
          </w:tcPr>
          <w:p w:rsidR="0031242A" w:rsidRPr="000D3816" w:rsidRDefault="0031242A" w:rsidP="0031242A">
            <w:pPr>
              <w:spacing w:line="240" w:lineRule="auto"/>
              <w:rPr>
                <w:rFonts w:eastAsia="Times New Roman"/>
                <w:b/>
                <w:bCs/>
                <w:sz w:val="20"/>
                <w:szCs w:val="20"/>
                <w:lang w:eastAsia="cs-CZ"/>
              </w:rPr>
            </w:pPr>
            <w:r w:rsidRPr="000D3816">
              <w:rPr>
                <w:rFonts w:eastAsia="Times New Roman"/>
                <w:b/>
                <w:bCs/>
                <w:sz w:val="20"/>
                <w:szCs w:val="20"/>
                <w:lang w:eastAsia="cs-CZ"/>
              </w:rPr>
              <w:t> </w:t>
            </w:r>
          </w:p>
        </w:tc>
      </w:tr>
    </w:tbl>
    <w:p w:rsidR="00C00FC1" w:rsidRPr="000D3816" w:rsidRDefault="00C00FC1" w:rsidP="00601EFC">
      <w:pPr>
        <w:pStyle w:val="nadpis40"/>
      </w:pPr>
      <w:bookmarkStart w:id="108" w:name="_Toc23252443"/>
      <w:r w:rsidRPr="000D3816">
        <w:t>Potřeby a spotřeby medií a hmot</w:t>
      </w:r>
      <w:bookmarkEnd w:id="108"/>
    </w:p>
    <w:p w:rsidR="00C00FC1" w:rsidRPr="000D3816" w:rsidRDefault="00C00FC1" w:rsidP="00C00FC1">
      <w:r w:rsidRPr="000D3816">
        <w:t>Viz přikládané výkazy výměr.</w:t>
      </w:r>
    </w:p>
    <w:p w:rsidR="00C00FC1" w:rsidRPr="000D3816" w:rsidRDefault="00C00FC1" w:rsidP="00601EFC">
      <w:pPr>
        <w:pStyle w:val="nadpis40"/>
      </w:pPr>
      <w:bookmarkStart w:id="109" w:name="_Toc23252444"/>
      <w:r w:rsidRPr="000D3816">
        <w:t>Hospodaření s dešťovou vodou</w:t>
      </w:r>
      <w:bookmarkEnd w:id="109"/>
    </w:p>
    <w:p w:rsidR="00C00FC1" w:rsidRPr="000D3816" w:rsidRDefault="003F0147" w:rsidP="00C00FC1">
      <w:r w:rsidRPr="000D3816">
        <w:t>Viz 1.11.3.</w:t>
      </w:r>
    </w:p>
    <w:p w:rsidR="003F0147" w:rsidRPr="000D3816" w:rsidRDefault="003F0147" w:rsidP="003F0147">
      <w:pPr>
        <w:rPr>
          <w:lang w:eastAsia="cs-CZ"/>
        </w:rPr>
      </w:pPr>
      <w:r w:rsidRPr="000D3816">
        <w:rPr>
          <w:lang w:eastAsia="cs-CZ"/>
        </w:rPr>
        <w:t>Samostatně řešeno v rámci DUR.</w:t>
      </w:r>
    </w:p>
    <w:p w:rsidR="00C00FC1" w:rsidRPr="000D3816" w:rsidRDefault="00C00FC1" w:rsidP="00601EFC">
      <w:pPr>
        <w:pStyle w:val="nadpis40"/>
      </w:pPr>
      <w:bookmarkStart w:id="110" w:name="_Toc23252445"/>
      <w:r w:rsidRPr="000D3816">
        <w:t>Množství produkovaného odpadu</w:t>
      </w:r>
      <w:bookmarkEnd w:id="110"/>
    </w:p>
    <w:p w:rsidR="00C00FC1" w:rsidRPr="000D3816" w:rsidRDefault="00C00FC1" w:rsidP="00C00FC1">
      <w:r w:rsidRPr="000D3816">
        <w:t>Není známo.</w:t>
      </w:r>
    </w:p>
    <w:p w:rsidR="00C00FC1" w:rsidRPr="000D3816" w:rsidRDefault="00C00FC1" w:rsidP="00601EFC">
      <w:pPr>
        <w:pStyle w:val="nadpis40"/>
      </w:pPr>
      <w:bookmarkStart w:id="111" w:name="_Toc23252446"/>
      <w:r w:rsidRPr="000D3816">
        <w:t>Stávající třída energetické náročnosti budov</w:t>
      </w:r>
      <w:bookmarkEnd w:id="111"/>
    </w:p>
    <w:p w:rsidR="00A8645E" w:rsidRDefault="003F0147" w:rsidP="00C00FC1">
      <w:r w:rsidRPr="000D3816">
        <w:t>Předpoklad před rekonstrukcí G – mimořádně nehospodárná.</w:t>
      </w:r>
    </w:p>
    <w:p w:rsidR="00A8645E" w:rsidRDefault="00A8645E">
      <w:pPr>
        <w:spacing w:line="240" w:lineRule="auto"/>
      </w:pPr>
      <w:r>
        <w:br w:type="page"/>
      </w:r>
    </w:p>
    <w:p w:rsidR="00C00FC1" w:rsidRPr="000D3816" w:rsidRDefault="00C00FC1" w:rsidP="00601EFC">
      <w:pPr>
        <w:pStyle w:val="Nadpis3"/>
      </w:pPr>
      <w:bookmarkStart w:id="112" w:name="_Toc23252447"/>
      <w:r w:rsidRPr="000D3816">
        <w:t>Postup výstavby, rozhodující dílčí termíny</w:t>
      </w:r>
      <w:bookmarkEnd w:id="112"/>
    </w:p>
    <w:p w:rsidR="003F73AE" w:rsidRDefault="00C933FF" w:rsidP="003F73AE">
      <w:pPr>
        <w:rPr>
          <w:lang w:eastAsia="cs-CZ"/>
        </w:rPr>
      </w:pPr>
      <w:r>
        <w:rPr>
          <w:lang w:eastAsia="cs-CZ"/>
        </w:rPr>
        <w:t>Viz samostatná p</w:t>
      </w:r>
      <w:r w:rsidR="000856CC">
        <w:rPr>
          <w:lang w:eastAsia="cs-CZ"/>
        </w:rPr>
        <w:t>říloha ZOV – HMGR prací</w:t>
      </w:r>
      <w:r>
        <w:rPr>
          <w:lang w:eastAsia="cs-CZ"/>
        </w:rPr>
        <w:t>.</w:t>
      </w:r>
    </w:p>
    <w:p w:rsidR="000856CC" w:rsidRPr="000D3816" w:rsidRDefault="000856CC" w:rsidP="000856CC">
      <w:pPr>
        <w:pStyle w:val="REV02"/>
      </w:pPr>
      <w:r w:rsidRPr="000856CC">
        <w:t>12/2020 – 10/2021</w:t>
      </w:r>
    </w:p>
    <w:p w:rsidR="00C00FC1" w:rsidRPr="000D3816" w:rsidRDefault="0049223D" w:rsidP="00601EFC">
      <w:pPr>
        <w:pStyle w:val="Nadpis3"/>
        <w:rPr>
          <w:lang w:eastAsia="cs-CZ"/>
        </w:rPr>
      </w:pPr>
      <w:bookmarkStart w:id="113" w:name="_Toc23252448"/>
      <w:r w:rsidRPr="000D3816">
        <w:rPr>
          <w:lang w:eastAsia="cs-CZ"/>
        </w:rPr>
        <w:t>Orientační náklady stavby</w:t>
      </w:r>
      <w:bookmarkEnd w:id="113"/>
    </w:p>
    <w:tbl>
      <w:tblPr>
        <w:tblW w:w="9185" w:type="dxa"/>
        <w:tblInd w:w="55" w:type="dxa"/>
        <w:tblCellMar>
          <w:left w:w="70" w:type="dxa"/>
          <w:right w:w="70" w:type="dxa"/>
        </w:tblCellMar>
        <w:tblLook w:val="04A0"/>
      </w:tblPr>
      <w:tblGrid>
        <w:gridCol w:w="2601"/>
        <w:gridCol w:w="1657"/>
        <w:gridCol w:w="1773"/>
        <w:gridCol w:w="1497"/>
        <w:gridCol w:w="1657"/>
      </w:tblGrid>
      <w:tr w:rsidR="000B78ED" w:rsidRPr="000D3816" w:rsidTr="000B78ED">
        <w:trPr>
          <w:trHeight w:val="242"/>
        </w:trPr>
        <w:tc>
          <w:tcPr>
            <w:tcW w:w="9185" w:type="dxa"/>
            <w:gridSpan w:val="5"/>
            <w:tcBorders>
              <w:top w:val="single" w:sz="4" w:space="0" w:color="auto"/>
              <w:left w:val="nil"/>
              <w:bottom w:val="single" w:sz="4" w:space="0" w:color="auto"/>
              <w:right w:val="nil"/>
            </w:tcBorders>
            <w:shd w:val="clear" w:color="000000" w:fill="000000"/>
            <w:noWrap/>
            <w:vAlign w:val="bottom"/>
            <w:hideMark/>
          </w:tcPr>
          <w:p w:rsidR="000B78ED" w:rsidRPr="000D3816" w:rsidRDefault="000B78ED" w:rsidP="000B78ED">
            <w:pPr>
              <w:spacing w:line="240" w:lineRule="auto"/>
              <w:rPr>
                <w:rFonts w:eastAsia="Times New Roman"/>
                <w:b/>
                <w:bCs/>
                <w:color w:val="FFFFFF"/>
                <w:sz w:val="20"/>
                <w:szCs w:val="20"/>
                <w:lang w:eastAsia="cs-CZ"/>
              </w:rPr>
            </w:pPr>
            <w:r w:rsidRPr="000D3816">
              <w:rPr>
                <w:rFonts w:eastAsia="Times New Roman"/>
                <w:b/>
                <w:bCs/>
                <w:color w:val="FFFFFF"/>
                <w:sz w:val="20"/>
                <w:szCs w:val="20"/>
                <w:lang w:eastAsia="cs-CZ"/>
              </w:rPr>
              <w:t>orientační náklady stavby</w:t>
            </w:r>
          </w:p>
        </w:tc>
      </w:tr>
      <w:tr w:rsidR="000B78ED" w:rsidRPr="000D3816" w:rsidTr="000B78ED">
        <w:trPr>
          <w:trHeight w:val="242"/>
        </w:trPr>
        <w:tc>
          <w:tcPr>
            <w:tcW w:w="2601"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OZN.</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zastavěná plocha (m2)</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obestavěný prostor (m3)</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cenový odhad za m2,m3*</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celkem</w:t>
            </w:r>
          </w:p>
        </w:tc>
      </w:tr>
      <w:tr w:rsidR="000B78ED" w:rsidRPr="000D3816" w:rsidTr="000B78ED">
        <w:trPr>
          <w:trHeight w:val="242"/>
        </w:trPr>
        <w:tc>
          <w:tcPr>
            <w:tcW w:w="2601"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odstranění části č.p 504</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53,03</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265,15</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890</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235 983,50 Kč</w:t>
            </w:r>
          </w:p>
        </w:tc>
      </w:tr>
      <w:tr w:rsidR="000B78ED" w:rsidRPr="000D3816" w:rsidTr="000B78ED">
        <w:trPr>
          <w:trHeight w:val="242"/>
        </w:trPr>
        <w:tc>
          <w:tcPr>
            <w:tcW w:w="2601"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sanace č.p. 504</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544,85</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7000,00</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3 813 950,00 Kč</w:t>
            </w:r>
          </w:p>
        </w:tc>
      </w:tr>
      <w:tr w:rsidR="000B78ED" w:rsidRPr="000D3816" w:rsidTr="000B78ED">
        <w:trPr>
          <w:trHeight w:val="242"/>
        </w:trPr>
        <w:tc>
          <w:tcPr>
            <w:tcW w:w="2601"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základy, zemní práce č.p.504</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266,20</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319,44</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2800,00</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894 432,00 Kč</w:t>
            </w:r>
          </w:p>
        </w:tc>
      </w:tr>
      <w:tr w:rsidR="000B78ED" w:rsidRPr="000D3816" w:rsidTr="000B78ED">
        <w:trPr>
          <w:trHeight w:val="242"/>
        </w:trPr>
        <w:tc>
          <w:tcPr>
            <w:tcW w:w="2601"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vegetační kryt</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21,69</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10,85</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283,00</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3 069,14 Kč</w:t>
            </w:r>
          </w:p>
        </w:tc>
      </w:tr>
      <w:tr w:rsidR="000B78ED" w:rsidRPr="000D3816" w:rsidTr="000B78ED">
        <w:trPr>
          <w:trHeight w:val="242"/>
        </w:trPr>
        <w:tc>
          <w:tcPr>
            <w:tcW w:w="2601"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zpevněné plochy</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551,16</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275,58</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3350,00</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923 193,00 Kč</w:t>
            </w:r>
          </w:p>
        </w:tc>
      </w:tr>
      <w:tr w:rsidR="000B78ED" w:rsidRPr="000D3816" w:rsidTr="000B78ED">
        <w:trPr>
          <w:trHeight w:val="484"/>
        </w:trPr>
        <w:tc>
          <w:tcPr>
            <w:tcW w:w="2601" w:type="dxa"/>
            <w:tcBorders>
              <w:top w:val="nil"/>
              <w:left w:val="nil"/>
              <w:bottom w:val="single" w:sz="4" w:space="0" w:color="auto"/>
              <w:right w:val="nil"/>
            </w:tcBorders>
            <w:shd w:val="clear" w:color="000000" w:fill="FFFFFF"/>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VNITŘNÍ STAVEBNÍ ÚPRAVY VÝPRAVNÍ BUDOVY</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2179,40</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28332,20</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6750,00</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14 710 950,00 Kč</w:t>
            </w:r>
          </w:p>
        </w:tc>
      </w:tr>
      <w:tr w:rsidR="000B78ED" w:rsidRPr="000D3816" w:rsidTr="000B78ED">
        <w:trPr>
          <w:trHeight w:val="484"/>
        </w:trPr>
        <w:tc>
          <w:tcPr>
            <w:tcW w:w="2601" w:type="dxa"/>
            <w:tcBorders>
              <w:top w:val="nil"/>
              <w:left w:val="nil"/>
              <w:bottom w:val="single" w:sz="4" w:space="0" w:color="auto"/>
              <w:right w:val="nil"/>
            </w:tcBorders>
            <w:shd w:val="clear" w:color="000000" w:fill="FFFFFF"/>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KONTAKTNÍ ZATEPLENÍ A ÚPRAVA FASÁD</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970,00</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 </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4450,00</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4 316 500,00 Kč</w:t>
            </w:r>
          </w:p>
        </w:tc>
      </w:tr>
      <w:tr w:rsidR="000B78ED" w:rsidRPr="000D3816" w:rsidTr="000B78ED">
        <w:trPr>
          <w:trHeight w:val="242"/>
        </w:trPr>
        <w:tc>
          <w:tcPr>
            <w:tcW w:w="2601"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ÚPRAVA ZASTŘEŠENÍ</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1116,20</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 </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4800,00</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sz w:val="20"/>
                <w:szCs w:val="20"/>
                <w:lang w:eastAsia="cs-CZ"/>
              </w:rPr>
            </w:pPr>
            <w:r w:rsidRPr="000D3816">
              <w:rPr>
                <w:rFonts w:eastAsia="Times New Roman"/>
                <w:sz w:val="20"/>
                <w:szCs w:val="20"/>
                <w:lang w:eastAsia="cs-CZ"/>
              </w:rPr>
              <w:t>5 357 760,00 Kč</w:t>
            </w:r>
          </w:p>
        </w:tc>
      </w:tr>
      <w:tr w:rsidR="000B78ED" w:rsidRPr="000D3816" w:rsidTr="000B78ED">
        <w:trPr>
          <w:trHeight w:val="242"/>
        </w:trPr>
        <w:tc>
          <w:tcPr>
            <w:tcW w:w="2601"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 </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 </w:t>
            </w:r>
          </w:p>
        </w:tc>
        <w:tc>
          <w:tcPr>
            <w:tcW w:w="1773"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 </w:t>
            </w:r>
          </w:p>
        </w:tc>
        <w:tc>
          <w:tcPr>
            <w:tcW w:w="149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b/>
                <w:bCs/>
                <w:sz w:val="20"/>
                <w:szCs w:val="20"/>
                <w:lang w:eastAsia="cs-CZ"/>
              </w:rPr>
            </w:pPr>
            <w:r w:rsidRPr="000D3816">
              <w:rPr>
                <w:rFonts w:eastAsia="Times New Roman"/>
                <w:b/>
                <w:bCs/>
                <w:sz w:val="20"/>
                <w:szCs w:val="20"/>
                <w:lang w:eastAsia="cs-CZ"/>
              </w:rPr>
              <w:t>celkem bez DPH</w:t>
            </w:r>
          </w:p>
        </w:tc>
        <w:tc>
          <w:tcPr>
            <w:tcW w:w="1657" w:type="dxa"/>
            <w:tcBorders>
              <w:top w:val="nil"/>
              <w:left w:val="nil"/>
              <w:bottom w:val="single" w:sz="4" w:space="0" w:color="auto"/>
              <w:right w:val="nil"/>
            </w:tcBorders>
            <w:shd w:val="clear" w:color="000000" w:fill="FFFFFF"/>
            <w:noWrap/>
            <w:vAlign w:val="bottom"/>
            <w:hideMark/>
          </w:tcPr>
          <w:p w:rsidR="000B78ED" w:rsidRPr="000D3816" w:rsidRDefault="000B78ED" w:rsidP="000B78ED">
            <w:pPr>
              <w:spacing w:line="240" w:lineRule="auto"/>
              <w:jc w:val="right"/>
              <w:rPr>
                <w:rFonts w:eastAsia="Times New Roman"/>
                <w:b/>
                <w:bCs/>
                <w:sz w:val="20"/>
                <w:szCs w:val="20"/>
                <w:lang w:eastAsia="cs-CZ"/>
              </w:rPr>
            </w:pPr>
            <w:r w:rsidRPr="000D3816">
              <w:rPr>
                <w:rFonts w:eastAsia="Times New Roman"/>
                <w:b/>
                <w:bCs/>
                <w:sz w:val="20"/>
                <w:szCs w:val="20"/>
                <w:lang w:eastAsia="cs-CZ"/>
              </w:rPr>
              <w:t>30 255 837,64 Kč</w:t>
            </w:r>
          </w:p>
        </w:tc>
      </w:tr>
      <w:tr w:rsidR="000B78ED" w:rsidRPr="000D3816" w:rsidTr="000B78ED">
        <w:trPr>
          <w:trHeight w:val="242"/>
        </w:trPr>
        <w:tc>
          <w:tcPr>
            <w:tcW w:w="9185" w:type="dxa"/>
            <w:gridSpan w:val="5"/>
            <w:tcBorders>
              <w:top w:val="single" w:sz="4" w:space="0" w:color="auto"/>
              <w:left w:val="nil"/>
              <w:bottom w:val="single" w:sz="4" w:space="0" w:color="auto"/>
              <w:right w:val="nil"/>
            </w:tcBorders>
            <w:shd w:val="clear" w:color="000000" w:fill="FFFFFF"/>
            <w:noWrap/>
            <w:vAlign w:val="bottom"/>
            <w:hideMark/>
          </w:tcPr>
          <w:p w:rsidR="000B78ED" w:rsidRPr="000D3816" w:rsidRDefault="000B78ED" w:rsidP="000B78ED">
            <w:pPr>
              <w:spacing w:line="240" w:lineRule="auto"/>
              <w:rPr>
                <w:rFonts w:eastAsia="Times New Roman"/>
                <w:sz w:val="20"/>
                <w:szCs w:val="20"/>
                <w:lang w:eastAsia="cs-CZ"/>
              </w:rPr>
            </w:pPr>
            <w:r w:rsidRPr="000D3816">
              <w:rPr>
                <w:rFonts w:eastAsia="Times New Roman"/>
                <w:sz w:val="20"/>
                <w:szCs w:val="20"/>
                <w:lang w:eastAsia="cs-CZ"/>
              </w:rPr>
              <w:t>* dle cenových ukazatelů ve stavebnictví pro rok 2018 sestavených  ČSÚ a ČKAIT</w:t>
            </w:r>
          </w:p>
        </w:tc>
      </w:tr>
    </w:tbl>
    <w:p w:rsidR="000B78ED" w:rsidRPr="000D3816" w:rsidRDefault="00C933FF" w:rsidP="00C933FF">
      <w:pPr>
        <w:pStyle w:val="REV02"/>
      </w:pPr>
      <w:r>
        <w:t>Pozor, náklady stanoveny orientačně pro stupeň DSP, bez znalosti konečného položkového rozpočtu</w:t>
      </w:r>
      <w:r w:rsidR="008061AC">
        <w:t xml:space="preserve"> v CÚ 2020</w:t>
      </w:r>
      <w:r>
        <w:t>!</w:t>
      </w:r>
    </w:p>
    <w:p w:rsidR="0086448D" w:rsidRPr="000D3816" w:rsidRDefault="0086448D" w:rsidP="00601EFC">
      <w:pPr>
        <w:pStyle w:val="Nadpis2"/>
      </w:pPr>
      <w:bookmarkStart w:id="114" w:name="_Toc23252449"/>
      <w:r w:rsidRPr="000D3816">
        <w:t>Celkové architektonické a urbanistické řešení</w:t>
      </w:r>
      <w:bookmarkEnd w:id="106"/>
      <w:bookmarkEnd w:id="107"/>
      <w:bookmarkEnd w:id="114"/>
    </w:p>
    <w:p w:rsidR="003B5283" w:rsidRPr="000D3816" w:rsidRDefault="0086448D" w:rsidP="00601EFC">
      <w:pPr>
        <w:pStyle w:val="Nadpis3"/>
      </w:pPr>
      <w:bookmarkStart w:id="115" w:name="_Toc398543041"/>
      <w:bookmarkStart w:id="116" w:name="_Toc443384976"/>
      <w:bookmarkStart w:id="117" w:name="_Toc23252450"/>
      <w:r w:rsidRPr="000D3816">
        <w:t>Urbanistické řešení</w:t>
      </w:r>
      <w:bookmarkEnd w:id="115"/>
      <w:bookmarkEnd w:id="116"/>
      <w:bookmarkEnd w:id="117"/>
    </w:p>
    <w:p w:rsidR="00013D38" w:rsidRPr="000D3816" w:rsidRDefault="00013D38" w:rsidP="00013D38">
      <w:pPr>
        <w:rPr>
          <w:lang w:eastAsia="cs-CZ"/>
        </w:rPr>
      </w:pPr>
      <w:bookmarkStart w:id="118" w:name="_Toc398543042"/>
      <w:bookmarkStart w:id="119" w:name="_Toc443384977"/>
      <w:r w:rsidRPr="000D3816">
        <w:rPr>
          <w:lang w:eastAsia="cs-CZ"/>
        </w:rPr>
        <w:t>Navrhujeme vhodnou úpravu společensky exponovaného místa veřejného života, jako je železniční stanice. Hlavním cílem je navrátit výpravní budově a jejímu okolí původní podobu a zároveň navýšit kvalitu okolního prostředí tak, aby se celkově zvýšila prestiž dopravy po železnici. Tak jak tomu bylo naší minulosti, kdy železniční stanice byla vždy dominantou města a jeho okolí.</w:t>
      </w:r>
    </w:p>
    <w:p w:rsidR="00013D38" w:rsidRPr="000D3816" w:rsidRDefault="00013D38" w:rsidP="00013D38">
      <w:pPr>
        <w:rPr>
          <w:lang w:eastAsia="cs-CZ"/>
        </w:rPr>
      </w:pPr>
      <w:r w:rsidRPr="000D3816">
        <w:rPr>
          <w:b/>
          <w:lang w:eastAsia="cs-CZ"/>
        </w:rPr>
        <w:t>Demolicí přístavků</w:t>
      </w:r>
      <w:r w:rsidRPr="000D3816">
        <w:rPr>
          <w:lang w:eastAsia="cs-CZ"/>
        </w:rPr>
        <w:t xml:space="preserve"> se budova vrátí k původnímu pojetí hlavní budovy s dvěma křídly. </w:t>
      </w:r>
    </w:p>
    <w:p w:rsidR="00013D38" w:rsidRPr="000D3816" w:rsidRDefault="00013D38" w:rsidP="00013D38">
      <w:pPr>
        <w:rPr>
          <w:lang w:eastAsia="cs-CZ"/>
        </w:rPr>
      </w:pPr>
      <w:r w:rsidRPr="000D3816">
        <w:rPr>
          <w:lang w:eastAsia="cs-CZ"/>
        </w:rPr>
        <w:t>Vzniklý prostor bude vhodně využit k </w:t>
      </w:r>
      <w:r w:rsidRPr="000D3816">
        <w:rPr>
          <w:b/>
          <w:lang w:eastAsia="cs-CZ"/>
        </w:rPr>
        <w:t>pochozím plochám a k umístění parkovacích stání</w:t>
      </w:r>
      <w:r w:rsidRPr="000D3816">
        <w:rPr>
          <w:lang w:eastAsia="cs-CZ"/>
        </w:rPr>
        <w:t>, sloužících pro provoz budovy.</w:t>
      </w:r>
    </w:p>
    <w:p w:rsidR="00013D38" w:rsidRPr="000D3816" w:rsidRDefault="00013D38" w:rsidP="00013D38">
      <w:pPr>
        <w:rPr>
          <w:lang w:eastAsia="cs-CZ"/>
        </w:rPr>
      </w:pPr>
      <w:r w:rsidRPr="000D3816">
        <w:rPr>
          <w:i/>
          <w:lang w:eastAsia="cs-CZ"/>
        </w:rPr>
        <w:t>Stavebními úpravami nebudou narušeny urbanistické a architektonické hodnoty stávající zástavby, nedojde k narušení dochovaných historických urbanistických a architektonických hodnot daného místa nebo celku a nebude znemožněna zástavba sousedního pozemku. Nedojde k zhoršení rozhledových podmínek ze sousedních objektů a nedojde k zastínění okolních objektů.</w:t>
      </w:r>
    </w:p>
    <w:p w:rsidR="0086448D" w:rsidRPr="000D3816" w:rsidRDefault="0086448D" w:rsidP="00601EFC">
      <w:pPr>
        <w:pStyle w:val="Nadpis3"/>
      </w:pPr>
      <w:bookmarkStart w:id="120" w:name="_Toc23252451"/>
      <w:r w:rsidRPr="000D3816">
        <w:t>Architektonické řešení</w:t>
      </w:r>
      <w:bookmarkEnd w:id="118"/>
      <w:bookmarkEnd w:id="119"/>
      <w:bookmarkEnd w:id="120"/>
    </w:p>
    <w:p w:rsidR="00013D38" w:rsidRPr="000D3816" w:rsidRDefault="00013D38" w:rsidP="00013D38">
      <w:bookmarkStart w:id="121" w:name="_Toc398543043"/>
      <w:bookmarkStart w:id="122" w:name="_Toc443384978"/>
      <w:r w:rsidRPr="000D3816">
        <w:t xml:space="preserve">Záměrem je znovu </w:t>
      </w:r>
      <w:r w:rsidRPr="000D3816">
        <w:rPr>
          <w:b/>
        </w:rPr>
        <w:t>navrácení typického historického vzhledu</w:t>
      </w:r>
      <w:r w:rsidRPr="000D3816">
        <w:t xml:space="preserve"> výpravní budovy, který bude doplněn o úpravy přilehlého okolí.</w:t>
      </w:r>
    </w:p>
    <w:p w:rsidR="00013D38" w:rsidRPr="000D3816" w:rsidRDefault="00013D38" w:rsidP="00013D38">
      <w:r w:rsidRPr="000D3816">
        <w:t>Rekonstrukcí se zlepší celkový stav objektu a zvýší se kvalita jejího okolí.</w:t>
      </w:r>
    </w:p>
    <w:p w:rsidR="00601EFC" w:rsidRPr="000D3816" w:rsidRDefault="00601EFC" w:rsidP="00601EFC">
      <w:pPr>
        <w:pStyle w:val="nadpis40"/>
      </w:pPr>
      <w:bookmarkStart w:id="123" w:name="_Toc23252452"/>
      <w:r w:rsidRPr="000D3816">
        <w:t>Tvarové řešení</w:t>
      </w:r>
      <w:bookmarkEnd w:id="123"/>
    </w:p>
    <w:p w:rsidR="00601EFC" w:rsidRPr="000D3816" w:rsidRDefault="00013D38" w:rsidP="00601EFC">
      <w:r w:rsidRPr="000D3816">
        <w:t>Navrženými změnami dojde k narovnání tvarového řešení. K tomu přispěje zvláště demolice přístavku a navrácení se k sedlovému pojetí střech přístavků</w:t>
      </w:r>
      <w:r w:rsidR="00601EFC" w:rsidRPr="000D3816">
        <w:t>.</w:t>
      </w:r>
      <w:r w:rsidRPr="000D3816">
        <w:t xml:space="preserve"> Budově výrazně prospěje ztvárnění fasád, se základními prvky k určení proporcionality budovy – kordonová a korunní římsa.</w:t>
      </w:r>
    </w:p>
    <w:p w:rsidR="00601EFC" w:rsidRPr="000D3816" w:rsidRDefault="00601EFC" w:rsidP="00601EFC">
      <w:pPr>
        <w:pStyle w:val="nadpis40"/>
      </w:pPr>
      <w:bookmarkStart w:id="124" w:name="_Toc23252453"/>
      <w:r w:rsidRPr="000D3816">
        <w:t>Materiálové řešení</w:t>
      </w:r>
      <w:bookmarkEnd w:id="124"/>
    </w:p>
    <w:p w:rsidR="00601EFC" w:rsidRPr="000D3816" w:rsidRDefault="00601EFC" w:rsidP="00601EFC">
      <w:pPr>
        <w:rPr>
          <w:lang w:eastAsia="cs-CZ"/>
        </w:rPr>
      </w:pPr>
      <w:r w:rsidRPr="000D3816">
        <w:rPr>
          <w:lang w:eastAsia="cs-CZ"/>
        </w:rPr>
        <w:t>Při úpravách budou užívány nejmodernější materiály pro rekonstrukci historických budov. Zvláštní péče bude věnována úpravě fasády.</w:t>
      </w:r>
    </w:p>
    <w:p w:rsidR="00013D38" w:rsidRPr="000D3816" w:rsidRDefault="00013D38" w:rsidP="00601EFC">
      <w:pPr>
        <w:rPr>
          <w:lang w:eastAsia="cs-CZ"/>
        </w:rPr>
      </w:pPr>
      <w:r w:rsidRPr="000D3816">
        <w:rPr>
          <w:lang w:eastAsia="cs-CZ"/>
        </w:rPr>
        <w:t xml:space="preserve">Důraz byl kladen na výběr spíše materiálů na přírodní bázi, s vysokou propustností par. Dále byla zohledněna trvalost materiálu, což například vedlo u střechy k nutnosti zvýšit sklon střech přístavků a zastřešení </w:t>
      </w:r>
      <w:r w:rsidR="00610439" w:rsidRPr="000D3816">
        <w:rPr>
          <w:lang w:eastAsia="cs-CZ"/>
        </w:rPr>
        <w:t>perón</w:t>
      </w:r>
      <w:r w:rsidR="000D3816" w:rsidRPr="000D3816">
        <w:rPr>
          <w:lang w:eastAsia="cs-CZ"/>
        </w:rPr>
        <w:t>u</w:t>
      </w:r>
      <w:r w:rsidR="00610439" w:rsidRPr="000D3816">
        <w:rPr>
          <w:lang w:eastAsia="cs-CZ"/>
        </w:rPr>
        <w:t>=zpevněné plochy pod přístřeškem</w:t>
      </w:r>
      <w:r w:rsidRPr="000D3816">
        <w:rPr>
          <w:lang w:eastAsia="cs-CZ"/>
        </w:rPr>
        <w:t>.</w:t>
      </w:r>
    </w:p>
    <w:p w:rsidR="00601EFC" w:rsidRPr="000D3816" w:rsidRDefault="00601EFC" w:rsidP="00601EFC">
      <w:pPr>
        <w:pStyle w:val="nadpis40"/>
      </w:pPr>
      <w:bookmarkStart w:id="125" w:name="_Toc23252454"/>
      <w:r w:rsidRPr="000D3816">
        <w:t>Barevné řešení</w:t>
      </w:r>
      <w:bookmarkEnd w:id="125"/>
    </w:p>
    <w:p w:rsidR="00601EFC" w:rsidRPr="000D3816" w:rsidRDefault="00601EFC" w:rsidP="00175632">
      <w:pPr>
        <w:rPr>
          <w:lang w:eastAsia="cs-CZ"/>
        </w:rPr>
      </w:pPr>
      <w:r w:rsidRPr="000D3816">
        <w:rPr>
          <w:lang w:eastAsia="cs-CZ"/>
        </w:rPr>
        <w:t xml:space="preserve">Vychází ze schválené barevnosti </w:t>
      </w:r>
      <w:r w:rsidR="00513DCD" w:rsidRPr="000D3816">
        <w:rPr>
          <w:lang w:eastAsia="cs-CZ"/>
        </w:rPr>
        <w:t>s referentem NPÚ Plzeň, Mgr. Lucií Romportlovou</w:t>
      </w:r>
      <w:r w:rsidRPr="000D3816">
        <w:rPr>
          <w:lang w:eastAsia="cs-CZ"/>
        </w:rPr>
        <w:t>.</w:t>
      </w:r>
    </w:p>
    <w:p w:rsidR="00601EFC" w:rsidRPr="000D3816" w:rsidRDefault="00601EFC" w:rsidP="00175632">
      <w:pPr>
        <w:rPr>
          <w:lang w:eastAsia="cs-CZ"/>
        </w:rPr>
      </w:pPr>
      <w:r w:rsidRPr="000D3816">
        <w:rPr>
          <w:lang w:eastAsia="cs-CZ"/>
        </w:rPr>
        <w:t>Barvy jsou popsány specifickým kódem, jelikož v rámci zakázky není možné užití určitého výrobku.</w:t>
      </w:r>
    </w:p>
    <w:p w:rsidR="00513DCD" w:rsidRPr="000D3816" w:rsidRDefault="00513DCD" w:rsidP="00175632">
      <w:pPr>
        <w:rPr>
          <w:lang w:eastAsia="cs-CZ"/>
        </w:rPr>
      </w:pPr>
      <w:r w:rsidRPr="000D3816">
        <w:rPr>
          <w:lang w:eastAsia="cs-CZ"/>
        </w:rPr>
        <w:t>Fasáda je dělena na:</w:t>
      </w:r>
    </w:p>
    <w:p w:rsidR="00513DCD" w:rsidRPr="000D3816" w:rsidRDefault="00513DCD" w:rsidP="00175632">
      <w:pPr>
        <w:rPr>
          <w:lang w:eastAsia="cs-CZ"/>
        </w:rPr>
      </w:pPr>
      <w:r w:rsidRPr="000D3816">
        <w:rPr>
          <w:b/>
          <w:lang w:eastAsia="cs-CZ"/>
        </w:rPr>
        <w:t>základní ploch</w:t>
      </w:r>
      <w:r w:rsidR="00175632" w:rsidRPr="000D3816">
        <w:rPr>
          <w:b/>
          <w:lang w:eastAsia="cs-CZ"/>
        </w:rPr>
        <w:t>a</w:t>
      </w:r>
      <w:r w:rsidRPr="000D3816">
        <w:rPr>
          <w:lang w:eastAsia="cs-CZ"/>
        </w:rPr>
        <w:t xml:space="preserve"> - světle béžovo-písková, škrábaná struktura.</w:t>
      </w:r>
    </w:p>
    <w:p w:rsidR="00513DCD" w:rsidRPr="000D3816" w:rsidRDefault="00175632" w:rsidP="00175632">
      <w:pPr>
        <w:rPr>
          <w:lang w:eastAsia="cs-CZ"/>
        </w:rPr>
      </w:pPr>
      <w:r w:rsidRPr="000D3816">
        <w:rPr>
          <w:b/>
          <w:lang w:eastAsia="cs-CZ"/>
        </w:rPr>
        <w:t>aktivní plocha + tektonika</w:t>
      </w:r>
      <w:r w:rsidRPr="000D3816">
        <w:rPr>
          <w:lang w:eastAsia="cs-CZ"/>
        </w:rPr>
        <w:t xml:space="preserve"> - </w:t>
      </w:r>
      <w:r w:rsidR="00513DCD" w:rsidRPr="000D3816">
        <w:rPr>
          <w:lang w:eastAsia="cs-CZ"/>
        </w:rPr>
        <w:t>slonová kost světlá, utažená omítka</w:t>
      </w:r>
      <w:r w:rsidRPr="000D3816">
        <w:rPr>
          <w:lang w:eastAsia="cs-CZ"/>
        </w:rPr>
        <w:t>.</w:t>
      </w:r>
    </w:p>
    <w:p w:rsidR="00175632" w:rsidRPr="000D3816" w:rsidRDefault="00175632" w:rsidP="00175632">
      <w:pPr>
        <w:rPr>
          <w:lang w:eastAsia="cs-CZ"/>
        </w:rPr>
      </w:pPr>
      <w:r w:rsidRPr="000D3816">
        <w:rPr>
          <w:b/>
          <w:lang w:eastAsia="cs-CZ"/>
        </w:rPr>
        <w:t>doplňkové plochy</w:t>
      </w:r>
      <w:r w:rsidRPr="000D3816">
        <w:rPr>
          <w:lang w:eastAsia="cs-CZ"/>
        </w:rPr>
        <w:t xml:space="preserve"> - světle béžovo-písková, utažená omítka s pravidelnou vodorovnou rýhovanou strukturou (imitace kvádrového zdiva).</w:t>
      </w:r>
    </w:p>
    <w:p w:rsidR="00175632" w:rsidRPr="000D3816" w:rsidRDefault="00175632" w:rsidP="00175632">
      <w:pPr>
        <w:rPr>
          <w:lang w:eastAsia="cs-CZ"/>
        </w:rPr>
      </w:pPr>
      <w:r w:rsidRPr="000D3816">
        <w:rPr>
          <w:b/>
          <w:lang w:eastAsia="cs-CZ"/>
        </w:rPr>
        <w:t>obklad soklu</w:t>
      </w:r>
      <w:r w:rsidRPr="000D3816">
        <w:rPr>
          <w:lang w:eastAsia="cs-CZ"/>
        </w:rPr>
        <w:t xml:space="preserve"> - imitace světlého pískovce.</w:t>
      </w:r>
    </w:p>
    <w:p w:rsidR="00175632" w:rsidRPr="000D3816" w:rsidRDefault="00175632" w:rsidP="00175632">
      <w:pPr>
        <w:rPr>
          <w:lang w:eastAsia="cs-CZ"/>
        </w:rPr>
      </w:pPr>
      <w:r w:rsidRPr="000D3816">
        <w:rPr>
          <w:b/>
          <w:lang w:eastAsia="cs-CZ"/>
        </w:rPr>
        <w:t>střechy</w:t>
      </w:r>
      <w:r w:rsidRPr="000D3816">
        <w:rPr>
          <w:lang w:eastAsia="cs-CZ"/>
        </w:rPr>
        <w:t xml:space="preserve"> - RAL 3009 - Oxidovaná červená.</w:t>
      </w:r>
    </w:p>
    <w:p w:rsidR="00175632" w:rsidRPr="000D3816" w:rsidRDefault="00175632" w:rsidP="00175632">
      <w:pPr>
        <w:rPr>
          <w:lang w:eastAsia="cs-CZ"/>
        </w:rPr>
      </w:pPr>
      <w:r w:rsidRPr="000D3816">
        <w:rPr>
          <w:b/>
          <w:lang w:eastAsia="cs-CZ"/>
        </w:rPr>
        <w:t>dřevěné prvky</w:t>
      </w:r>
      <w:r w:rsidRPr="000D3816">
        <w:rPr>
          <w:lang w:eastAsia="cs-CZ"/>
        </w:rPr>
        <w:t xml:space="preserve"> - RAL 3007 - Červenočerná, RAL 8022 – Černohnědá.</w:t>
      </w:r>
    </w:p>
    <w:p w:rsidR="00175632" w:rsidRPr="000D3816" w:rsidRDefault="00175632" w:rsidP="00175632">
      <w:pPr>
        <w:rPr>
          <w:lang w:eastAsia="cs-CZ"/>
        </w:rPr>
      </w:pPr>
      <w:r w:rsidRPr="000D3816">
        <w:rPr>
          <w:b/>
          <w:lang w:eastAsia="cs-CZ"/>
        </w:rPr>
        <w:t>klempířské a zámečnické prvky</w:t>
      </w:r>
      <w:r w:rsidRPr="000D3816">
        <w:rPr>
          <w:lang w:eastAsia="cs-CZ"/>
        </w:rPr>
        <w:t xml:space="preserve"> - RAL 7016 - Šeď antracitová.</w:t>
      </w:r>
    </w:p>
    <w:p w:rsidR="00175632" w:rsidRPr="000D3816" w:rsidRDefault="00175632" w:rsidP="00175632">
      <w:pPr>
        <w:rPr>
          <w:lang w:eastAsia="cs-CZ"/>
        </w:rPr>
      </w:pPr>
      <w:r w:rsidRPr="000D3816">
        <w:rPr>
          <w:b/>
          <w:lang w:eastAsia="cs-CZ"/>
        </w:rPr>
        <w:t>Okna</w:t>
      </w:r>
      <w:r w:rsidRPr="000D3816">
        <w:rPr>
          <w:lang w:eastAsia="cs-CZ"/>
        </w:rPr>
        <w:t xml:space="preserve"> – dle stávajícího řešení, čistě bílá. </w:t>
      </w:r>
    </w:p>
    <w:p w:rsidR="0033781C" w:rsidRPr="000D3816" w:rsidRDefault="0033781C" w:rsidP="00774015">
      <w:pPr>
        <w:pStyle w:val="Nadpis2"/>
      </w:pPr>
      <w:bookmarkStart w:id="126" w:name="_Toc23252455"/>
      <w:r w:rsidRPr="000D3816">
        <w:t>Celkové technické řešení</w:t>
      </w:r>
      <w:bookmarkEnd w:id="126"/>
    </w:p>
    <w:p w:rsidR="00032D8F" w:rsidRPr="000D3816" w:rsidRDefault="00032D8F" w:rsidP="00032D8F">
      <w:pPr>
        <w:pStyle w:val="Nadpis3"/>
      </w:pPr>
      <w:bookmarkStart w:id="127" w:name="_Toc398543052"/>
      <w:bookmarkStart w:id="128" w:name="_Toc443384987"/>
      <w:bookmarkStart w:id="129" w:name="_Toc23252456"/>
      <w:r w:rsidRPr="000D3816">
        <w:t>Mechanická odolnost a stabilita</w:t>
      </w:r>
      <w:bookmarkEnd w:id="127"/>
      <w:bookmarkEnd w:id="128"/>
      <w:bookmarkEnd w:id="129"/>
    </w:p>
    <w:p w:rsidR="00032D8F" w:rsidRPr="000D3816" w:rsidRDefault="00032D8F" w:rsidP="00032D8F">
      <w:r w:rsidRPr="000D3816">
        <w:rPr>
          <w:lang w:eastAsia="cs-CZ"/>
        </w:rPr>
        <w:t>Konstrukce je navržena dle obvyklých standardů, případně podle platných norem, čímž je zajištěno, že v žádném místě konstrukce není překročen mezní stav pevnosti ani použitelnosti. To znamená, že únosnost vždy je vyšší než uvažované provozní zatížení a deformace svislé a vodorovné posuny nepřevýší povolené limity.</w:t>
      </w:r>
    </w:p>
    <w:p w:rsidR="0033781C" w:rsidRPr="000D3816" w:rsidRDefault="0033781C" w:rsidP="00774015">
      <w:pPr>
        <w:pStyle w:val="Nadpis3"/>
      </w:pPr>
      <w:bookmarkStart w:id="130" w:name="_Toc445481167"/>
      <w:bookmarkStart w:id="131" w:name="_Toc482193077"/>
      <w:bookmarkStart w:id="132" w:name="_Toc506551562"/>
      <w:bookmarkStart w:id="133" w:name="_Toc23252457"/>
      <w:r w:rsidRPr="000D3816">
        <w:t>Údaje o splnění požadavků vyplívajících z vyhlášky č. 268/2009 Sb. „ O obecných požadavcích na stavby</w:t>
      </w:r>
      <w:bookmarkEnd w:id="130"/>
      <w:r w:rsidRPr="000D3816">
        <w:t>´´</w:t>
      </w:r>
      <w:bookmarkEnd w:id="131"/>
      <w:bookmarkEnd w:id="132"/>
      <w:bookmarkEnd w:id="133"/>
    </w:p>
    <w:p w:rsidR="0033781C" w:rsidRPr="000D3816" w:rsidRDefault="0033781C" w:rsidP="0033781C">
      <w:pPr>
        <w:rPr>
          <w:lang w:eastAsia="cs-CZ"/>
        </w:rPr>
      </w:pPr>
      <w:r w:rsidRPr="000D3816">
        <w:rPr>
          <w:lang w:eastAsia="cs-CZ"/>
        </w:rPr>
        <w:t xml:space="preserve">Projektová dokumentace je zpracována ve snaze splnění a zajištění souladu s vyhláškou č. 268/2009 Sb. „ O obecných požadavcích na stavby “ v částech, které se zejména stavební úpravy týkají. </w:t>
      </w:r>
    </w:p>
    <w:p w:rsidR="0033781C" w:rsidRPr="000D3816" w:rsidRDefault="0033781C" w:rsidP="0033781C">
      <w:pPr>
        <w:rPr>
          <w:b/>
          <w:lang w:eastAsia="cs-CZ"/>
        </w:rPr>
      </w:pPr>
      <w:r w:rsidRPr="000D3816">
        <w:rPr>
          <w:b/>
          <w:lang w:eastAsia="cs-CZ"/>
        </w:rPr>
        <w:t>§ 6</w:t>
      </w:r>
    </w:p>
    <w:p w:rsidR="0033781C" w:rsidRPr="000D3816" w:rsidRDefault="0033781C" w:rsidP="0033781C">
      <w:pPr>
        <w:rPr>
          <w:b/>
          <w:lang w:eastAsia="cs-CZ"/>
        </w:rPr>
      </w:pPr>
      <w:r w:rsidRPr="000D3816">
        <w:rPr>
          <w:b/>
          <w:lang w:eastAsia="cs-CZ"/>
        </w:rPr>
        <w:t>Připojení staveb na sítě technického vybavení</w:t>
      </w:r>
    </w:p>
    <w:p w:rsidR="0033781C" w:rsidRPr="000D3816" w:rsidRDefault="0033781C" w:rsidP="0033781C">
      <w:pPr>
        <w:rPr>
          <w:i/>
          <w:lang w:eastAsia="cs-CZ"/>
        </w:rPr>
      </w:pPr>
      <w:r w:rsidRPr="000D3816">
        <w:rPr>
          <w:i/>
          <w:lang w:eastAsia="cs-CZ"/>
        </w:rPr>
        <w:t>Na vodovod, kanalizaci, elektro a</w:t>
      </w:r>
      <w:r w:rsidR="00774015" w:rsidRPr="000D3816">
        <w:rPr>
          <w:i/>
          <w:lang w:eastAsia="cs-CZ"/>
        </w:rPr>
        <w:t xml:space="preserve"> plyn </w:t>
      </w:r>
      <w:r w:rsidRPr="000D3816">
        <w:rPr>
          <w:i/>
          <w:lang w:eastAsia="cs-CZ"/>
        </w:rPr>
        <w:t>je stavba již napojena.</w:t>
      </w:r>
    </w:p>
    <w:p w:rsidR="0033781C" w:rsidRPr="000D3816" w:rsidRDefault="0033781C" w:rsidP="0033781C">
      <w:pPr>
        <w:rPr>
          <w:b/>
          <w:lang w:eastAsia="cs-CZ"/>
        </w:rPr>
      </w:pPr>
      <w:r w:rsidRPr="000D3816">
        <w:rPr>
          <w:b/>
          <w:lang w:eastAsia="cs-CZ"/>
        </w:rPr>
        <w:t>§ 7</w:t>
      </w:r>
    </w:p>
    <w:p w:rsidR="0033781C" w:rsidRPr="000D3816" w:rsidRDefault="0033781C" w:rsidP="0033781C">
      <w:pPr>
        <w:rPr>
          <w:b/>
          <w:lang w:eastAsia="cs-CZ"/>
        </w:rPr>
      </w:pPr>
      <w:r w:rsidRPr="000D3816">
        <w:rPr>
          <w:b/>
          <w:lang w:eastAsia="cs-CZ"/>
        </w:rPr>
        <w:t>Oplocení pozemku</w:t>
      </w:r>
    </w:p>
    <w:p w:rsidR="0033781C" w:rsidRPr="000D3816" w:rsidRDefault="0033781C" w:rsidP="0033781C">
      <w:pPr>
        <w:rPr>
          <w:i/>
          <w:lang w:eastAsia="cs-CZ"/>
        </w:rPr>
      </w:pPr>
      <w:r w:rsidRPr="000D3816">
        <w:rPr>
          <w:i/>
          <w:lang w:eastAsia="cs-CZ"/>
        </w:rPr>
        <w:t>Jedná se o stavbu, která slouží veřejnosti, oplocení není vyžadováno.</w:t>
      </w:r>
    </w:p>
    <w:p w:rsidR="0033781C" w:rsidRPr="000D3816" w:rsidRDefault="0033781C" w:rsidP="0033781C">
      <w:pPr>
        <w:rPr>
          <w:b/>
          <w:i/>
          <w:lang w:eastAsia="cs-CZ"/>
        </w:rPr>
      </w:pPr>
      <w:r w:rsidRPr="000D3816">
        <w:rPr>
          <w:b/>
          <w:i/>
          <w:lang w:eastAsia="cs-CZ"/>
        </w:rPr>
        <w:t>§ 9</w:t>
      </w:r>
    </w:p>
    <w:p w:rsidR="0033781C" w:rsidRPr="000D3816" w:rsidRDefault="0033781C" w:rsidP="0033781C">
      <w:pPr>
        <w:rPr>
          <w:b/>
          <w:lang w:eastAsia="cs-CZ"/>
        </w:rPr>
      </w:pPr>
      <w:r w:rsidRPr="000D3816">
        <w:rPr>
          <w:b/>
          <w:lang w:eastAsia="cs-CZ"/>
        </w:rPr>
        <w:t>Mechanická odolnost a stabilita</w:t>
      </w:r>
    </w:p>
    <w:p w:rsidR="0033781C" w:rsidRPr="000D3816" w:rsidRDefault="0033781C" w:rsidP="0033781C">
      <w:pPr>
        <w:rPr>
          <w:i/>
          <w:lang w:eastAsia="cs-CZ"/>
        </w:rPr>
      </w:pPr>
      <w:r w:rsidRPr="000D3816">
        <w:rPr>
          <w:i/>
          <w:lang w:eastAsia="cs-CZ"/>
        </w:rPr>
        <w:t>Stavebními úpravami nedojde k možnému narušení stávající budovy, ani přímého okolí.</w:t>
      </w:r>
    </w:p>
    <w:p w:rsidR="0033781C" w:rsidRPr="000D3816" w:rsidRDefault="0033781C" w:rsidP="0033781C">
      <w:pPr>
        <w:rPr>
          <w:b/>
          <w:i/>
          <w:lang w:eastAsia="cs-CZ"/>
        </w:rPr>
      </w:pPr>
      <w:r w:rsidRPr="000D3816">
        <w:rPr>
          <w:b/>
          <w:i/>
          <w:lang w:eastAsia="cs-CZ"/>
        </w:rPr>
        <w:t>§ 10</w:t>
      </w:r>
    </w:p>
    <w:p w:rsidR="0033781C" w:rsidRPr="000D3816" w:rsidRDefault="0033781C" w:rsidP="0033781C">
      <w:pPr>
        <w:rPr>
          <w:b/>
          <w:lang w:eastAsia="cs-CZ"/>
        </w:rPr>
      </w:pPr>
      <w:r w:rsidRPr="000D3816">
        <w:rPr>
          <w:b/>
          <w:lang w:eastAsia="cs-CZ"/>
        </w:rPr>
        <w:t>Všeobecné požadavky pro ochranu zdraví, zdravých životních podmínek a životního prostředí</w:t>
      </w:r>
    </w:p>
    <w:p w:rsidR="0033781C" w:rsidRPr="000D3816" w:rsidRDefault="0033781C" w:rsidP="0033781C">
      <w:pPr>
        <w:rPr>
          <w:i/>
          <w:lang w:eastAsia="cs-CZ"/>
        </w:rPr>
      </w:pPr>
      <w:r w:rsidRPr="000D3816">
        <w:rPr>
          <w:i/>
          <w:lang w:eastAsia="cs-CZ"/>
        </w:rPr>
        <w:t xml:space="preserve">Stavební úpravy, které na stavbě proběhnou, jsou navrženy tak, aby v maximální míře chránila zdraví, zdravé životní podmínky a ŽP. Jedná se o úpravy, které svými stavebními materiály a délkou výstavby minimálně negativně ovlivní okolí a ŽP. </w:t>
      </w:r>
    </w:p>
    <w:p w:rsidR="0033781C" w:rsidRPr="000D3816" w:rsidRDefault="0033781C" w:rsidP="0033781C">
      <w:pPr>
        <w:rPr>
          <w:b/>
          <w:i/>
          <w:lang w:eastAsia="cs-CZ"/>
        </w:rPr>
      </w:pPr>
      <w:r w:rsidRPr="000D3816">
        <w:rPr>
          <w:b/>
          <w:i/>
          <w:lang w:eastAsia="cs-CZ"/>
        </w:rPr>
        <w:t>§ 11</w:t>
      </w:r>
    </w:p>
    <w:p w:rsidR="0033781C" w:rsidRPr="000D3816" w:rsidRDefault="0033781C" w:rsidP="0033781C">
      <w:pPr>
        <w:rPr>
          <w:b/>
          <w:lang w:eastAsia="cs-CZ"/>
        </w:rPr>
      </w:pPr>
      <w:r w:rsidRPr="000D3816">
        <w:rPr>
          <w:b/>
          <w:lang w:eastAsia="cs-CZ"/>
        </w:rPr>
        <w:t>Denní a umělé osvětlení, větrání a vytápění</w:t>
      </w:r>
    </w:p>
    <w:p w:rsidR="00774015" w:rsidRPr="000D3816" w:rsidRDefault="00774015" w:rsidP="0033781C">
      <w:pPr>
        <w:rPr>
          <w:i/>
          <w:lang w:eastAsia="cs-CZ"/>
        </w:rPr>
      </w:pPr>
      <w:r w:rsidRPr="000D3816">
        <w:rPr>
          <w:i/>
          <w:lang w:eastAsia="cs-CZ"/>
        </w:rPr>
        <w:t xml:space="preserve">Denní osvětlení </w:t>
      </w:r>
      <w:r w:rsidR="00175632" w:rsidRPr="000D3816">
        <w:rPr>
          <w:i/>
          <w:lang w:eastAsia="cs-CZ"/>
        </w:rPr>
        <w:t>v navrhovaných kancelářských prostorech prokázáno výpočtem</w:t>
      </w:r>
      <w:r w:rsidRPr="000D3816">
        <w:rPr>
          <w:i/>
          <w:lang w:eastAsia="cs-CZ"/>
        </w:rPr>
        <w:t>, umělé osvětlení je navrhováno nově – výpočty intenzity pro pracovní prostředí jsou součástí PD ELE</w:t>
      </w:r>
    </w:p>
    <w:p w:rsidR="0033781C" w:rsidRPr="000D3816" w:rsidRDefault="00774015" w:rsidP="0033781C">
      <w:pPr>
        <w:rPr>
          <w:i/>
          <w:lang w:eastAsia="cs-CZ"/>
        </w:rPr>
      </w:pPr>
      <w:r w:rsidRPr="000D3816">
        <w:rPr>
          <w:i/>
          <w:lang w:eastAsia="cs-CZ"/>
        </w:rPr>
        <w:t xml:space="preserve">Nově navržené sociální zařízení je větráno uměle, odtah nad střechu. </w:t>
      </w:r>
      <w:r w:rsidR="0033781C" w:rsidRPr="000D3816">
        <w:rPr>
          <w:i/>
          <w:lang w:eastAsia="cs-CZ"/>
        </w:rPr>
        <w:t>Podsklepená část bude větrána přirozen</w:t>
      </w:r>
      <w:r w:rsidRPr="000D3816">
        <w:rPr>
          <w:i/>
          <w:lang w:eastAsia="cs-CZ"/>
        </w:rPr>
        <w:t>ě osazenými větracími mřížkami.</w:t>
      </w:r>
    </w:p>
    <w:p w:rsidR="0033781C" w:rsidRPr="000D3816" w:rsidRDefault="0033781C" w:rsidP="0033781C">
      <w:pPr>
        <w:rPr>
          <w:b/>
          <w:i/>
          <w:lang w:eastAsia="cs-CZ"/>
        </w:rPr>
      </w:pPr>
      <w:r w:rsidRPr="000D3816">
        <w:rPr>
          <w:b/>
          <w:i/>
          <w:lang w:eastAsia="cs-CZ"/>
        </w:rPr>
        <w:t>§ 13</w:t>
      </w:r>
    </w:p>
    <w:p w:rsidR="0033781C" w:rsidRPr="000D3816" w:rsidRDefault="0033781C" w:rsidP="0033781C">
      <w:pPr>
        <w:rPr>
          <w:b/>
          <w:bCs/>
          <w:i/>
          <w:lang w:eastAsia="cs-CZ"/>
        </w:rPr>
      </w:pPr>
      <w:r w:rsidRPr="000D3816">
        <w:rPr>
          <w:b/>
          <w:bCs/>
          <w:i/>
          <w:lang w:eastAsia="cs-CZ"/>
        </w:rPr>
        <w:t>Proslunění</w:t>
      </w:r>
    </w:p>
    <w:p w:rsidR="0033781C" w:rsidRPr="000D3816" w:rsidRDefault="00DE5B0C" w:rsidP="0033781C">
      <w:pPr>
        <w:rPr>
          <w:i/>
          <w:lang w:eastAsia="cs-CZ"/>
        </w:rPr>
      </w:pPr>
      <w:r w:rsidRPr="000D3816">
        <w:rPr>
          <w:bCs/>
          <w:i/>
          <w:lang w:eastAsia="cs-CZ"/>
        </w:rPr>
        <w:t>Všechny bytové jednotky prosluněny – viz TZ ARS. Orientace oken východ-západ.</w:t>
      </w:r>
    </w:p>
    <w:p w:rsidR="0033781C" w:rsidRPr="000D3816" w:rsidRDefault="0033781C" w:rsidP="0033781C">
      <w:pPr>
        <w:rPr>
          <w:b/>
          <w:i/>
          <w:lang w:eastAsia="cs-CZ"/>
        </w:rPr>
      </w:pPr>
      <w:r w:rsidRPr="000D3816">
        <w:rPr>
          <w:b/>
          <w:i/>
          <w:lang w:eastAsia="cs-CZ"/>
        </w:rPr>
        <w:t>§ 14</w:t>
      </w:r>
    </w:p>
    <w:p w:rsidR="0033781C" w:rsidRPr="000D3816" w:rsidRDefault="0033781C" w:rsidP="0033781C">
      <w:pPr>
        <w:rPr>
          <w:b/>
          <w:lang w:eastAsia="cs-CZ"/>
        </w:rPr>
      </w:pPr>
      <w:r w:rsidRPr="000D3816">
        <w:rPr>
          <w:b/>
          <w:lang w:eastAsia="cs-CZ"/>
        </w:rPr>
        <w:t>Ochrana proti hluku a vibracím</w:t>
      </w:r>
    </w:p>
    <w:p w:rsidR="0033781C" w:rsidRPr="000D3816" w:rsidRDefault="0033781C" w:rsidP="0033781C">
      <w:pPr>
        <w:rPr>
          <w:i/>
          <w:lang w:eastAsia="cs-CZ"/>
        </w:rPr>
      </w:pPr>
      <w:r w:rsidRPr="000D3816">
        <w:rPr>
          <w:i/>
          <w:lang w:eastAsia="cs-CZ"/>
        </w:rPr>
        <w:t>Způsob (množství, kvalitativní a kvantitativní složení) nasazení stavebních mechanismů v území bude záviset na dodavatelské stavební firmě, tento vliv bude sledován. Díky zvolenému způsobu výstavby, není předpokládán výrazný vliv na okolí po dlouhou dobu.</w:t>
      </w:r>
    </w:p>
    <w:p w:rsidR="0033781C" w:rsidRPr="000D3816" w:rsidRDefault="0033781C" w:rsidP="0033781C">
      <w:pPr>
        <w:rPr>
          <w:b/>
          <w:i/>
          <w:lang w:eastAsia="cs-CZ"/>
        </w:rPr>
      </w:pPr>
      <w:r w:rsidRPr="000D3816">
        <w:rPr>
          <w:b/>
          <w:i/>
          <w:lang w:eastAsia="cs-CZ"/>
        </w:rPr>
        <w:t>§ 18</w:t>
      </w:r>
    </w:p>
    <w:p w:rsidR="0033781C" w:rsidRPr="000D3816" w:rsidRDefault="0033781C" w:rsidP="0033781C">
      <w:pPr>
        <w:rPr>
          <w:b/>
          <w:lang w:eastAsia="cs-CZ"/>
        </w:rPr>
      </w:pPr>
      <w:r w:rsidRPr="000D3816">
        <w:rPr>
          <w:b/>
          <w:lang w:eastAsia="cs-CZ"/>
        </w:rPr>
        <w:t>Zakládání staveb</w:t>
      </w:r>
    </w:p>
    <w:p w:rsidR="0033781C" w:rsidRPr="000D3816" w:rsidRDefault="0033781C" w:rsidP="0033781C">
      <w:pPr>
        <w:rPr>
          <w:i/>
          <w:lang w:eastAsia="cs-CZ"/>
        </w:rPr>
      </w:pPr>
      <w:r w:rsidRPr="000D3816">
        <w:rPr>
          <w:i/>
          <w:lang w:eastAsia="cs-CZ"/>
        </w:rPr>
        <w:t>Stávající základy nebudou stavebními úpravami výrazně dotčeny. Nepředpokládá se narušení v rámci sanací.</w:t>
      </w:r>
    </w:p>
    <w:p w:rsidR="0033781C" w:rsidRPr="000D3816" w:rsidRDefault="0033781C" w:rsidP="0033781C">
      <w:pPr>
        <w:rPr>
          <w:b/>
          <w:i/>
          <w:lang w:eastAsia="cs-CZ"/>
        </w:rPr>
      </w:pPr>
      <w:r w:rsidRPr="000D3816">
        <w:rPr>
          <w:b/>
          <w:i/>
          <w:lang w:eastAsia="cs-CZ"/>
        </w:rPr>
        <w:t>§ 19</w:t>
      </w:r>
    </w:p>
    <w:p w:rsidR="0033781C" w:rsidRPr="000D3816" w:rsidRDefault="0033781C" w:rsidP="0033781C">
      <w:pPr>
        <w:rPr>
          <w:b/>
          <w:lang w:eastAsia="cs-CZ"/>
        </w:rPr>
      </w:pPr>
      <w:r w:rsidRPr="000D3816">
        <w:rPr>
          <w:b/>
          <w:lang w:eastAsia="cs-CZ"/>
        </w:rPr>
        <w:t>Stěny a příčky</w:t>
      </w:r>
    </w:p>
    <w:p w:rsidR="0033781C" w:rsidRPr="000D3816" w:rsidRDefault="00774015" w:rsidP="0033781C">
      <w:pPr>
        <w:rPr>
          <w:bCs/>
          <w:i/>
          <w:lang w:eastAsia="cs-CZ"/>
        </w:rPr>
      </w:pPr>
      <w:r w:rsidRPr="000D3816">
        <w:rPr>
          <w:bCs/>
          <w:i/>
          <w:lang w:eastAsia="cs-CZ"/>
        </w:rPr>
        <w:t>Nedojde k jinému, než standardnímu provedení</w:t>
      </w:r>
      <w:r w:rsidR="0033781C" w:rsidRPr="000D3816">
        <w:rPr>
          <w:bCs/>
          <w:i/>
          <w:lang w:eastAsia="cs-CZ"/>
        </w:rPr>
        <w:t>.</w:t>
      </w:r>
    </w:p>
    <w:p w:rsidR="0033781C" w:rsidRPr="000D3816" w:rsidRDefault="0033781C" w:rsidP="0033781C">
      <w:pPr>
        <w:rPr>
          <w:b/>
          <w:i/>
          <w:lang w:eastAsia="cs-CZ"/>
        </w:rPr>
      </w:pPr>
      <w:r w:rsidRPr="000D3816">
        <w:rPr>
          <w:b/>
          <w:i/>
          <w:lang w:eastAsia="cs-CZ"/>
        </w:rPr>
        <w:t>§ 20</w:t>
      </w:r>
    </w:p>
    <w:p w:rsidR="0033781C" w:rsidRPr="000D3816" w:rsidRDefault="0033781C" w:rsidP="0033781C">
      <w:pPr>
        <w:rPr>
          <w:b/>
          <w:lang w:eastAsia="cs-CZ"/>
        </w:rPr>
      </w:pPr>
      <w:r w:rsidRPr="000D3816">
        <w:rPr>
          <w:b/>
          <w:lang w:eastAsia="cs-CZ"/>
        </w:rPr>
        <w:t>Stropy</w:t>
      </w:r>
    </w:p>
    <w:p w:rsidR="0033781C" w:rsidRPr="000D3816" w:rsidRDefault="0033781C" w:rsidP="0033781C">
      <w:pPr>
        <w:rPr>
          <w:i/>
          <w:lang w:eastAsia="cs-CZ"/>
        </w:rPr>
      </w:pPr>
      <w:r w:rsidRPr="000D3816">
        <w:rPr>
          <w:i/>
          <w:lang w:eastAsia="cs-CZ"/>
        </w:rPr>
        <w:t>Stávající stropy nebudou stavebními úpravami dotč</w:t>
      </w:r>
      <w:r w:rsidR="00DE5B0C" w:rsidRPr="000D3816">
        <w:rPr>
          <w:i/>
          <w:lang w:eastAsia="cs-CZ"/>
        </w:rPr>
        <w:t xml:space="preserve">eny v takové míře, aby byla narušena jejich stabilita. </w:t>
      </w:r>
    </w:p>
    <w:p w:rsidR="0033781C" w:rsidRPr="000D3816" w:rsidRDefault="0033781C" w:rsidP="0033781C">
      <w:pPr>
        <w:rPr>
          <w:b/>
          <w:lang w:eastAsia="cs-CZ"/>
        </w:rPr>
      </w:pPr>
      <w:r w:rsidRPr="000D3816">
        <w:rPr>
          <w:b/>
          <w:lang w:eastAsia="cs-CZ"/>
        </w:rPr>
        <w:t>§ 21</w:t>
      </w:r>
    </w:p>
    <w:p w:rsidR="0033781C" w:rsidRPr="000D3816" w:rsidRDefault="0033781C" w:rsidP="0033781C">
      <w:pPr>
        <w:rPr>
          <w:b/>
          <w:lang w:eastAsia="cs-CZ"/>
        </w:rPr>
      </w:pPr>
      <w:r w:rsidRPr="000D3816">
        <w:rPr>
          <w:b/>
          <w:lang w:eastAsia="cs-CZ"/>
        </w:rPr>
        <w:t>Podlahy, povrchy stěn a stropů</w:t>
      </w:r>
    </w:p>
    <w:p w:rsidR="00774015" w:rsidRPr="000D3816" w:rsidRDefault="00774015" w:rsidP="0033781C">
      <w:pPr>
        <w:rPr>
          <w:i/>
          <w:lang w:eastAsia="cs-CZ"/>
        </w:rPr>
      </w:pPr>
      <w:r w:rsidRPr="000D3816">
        <w:rPr>
          <w:i/>
          <w:lang w:eastAsia="cs-CZ"/>
        </w:rPr>
        <w:t>Povrchy vyznačených místností budou komplexně opraveny, sanovány.Vybaveny novou tepelnou a akustickou izolací. Dále izolací zabraňující průniku vody a par.</w:t>
      </w:r>
    </w:p>
    <w:p w:rsidR="0033781C" w:rsidRPr="000D3816" w:rsidRDefault="0033781C" w:rsidP="0033781C">
      <w:pPr>
        <w:rPr>
          <w:i/>
          <w:lang w:eastAsia="cs-CZ"/>
        </w:rPr>
      </w:pPr>
      <w:r w:rsidRPr="000D3816">
        <w:rPr>
          <w:i/>
          <w:lang w:eastAsia="cs-CZ"/>
        </w:rPr>
        <w:t xml:space="preserve">V případě 1.PP budou nevyhovující degradované povrchy stěn, podlah a stropů otryskány/otlučeny, ošetřeny hydrofobní impregnací </w:t>
      </w:r>
      <w:r w:rsidR="00774015" w:rsidRPr="000D3816">
        <w:rPr>
          <w:i/>
          <w:lang w:eastAsia="cs-CZ"/>
        </w:rPr>
        <w:t>.</w:t>
      </w:r>
    </w:p>
    <w:p w:rsidR="0033781C" w:rsidRPr="000D3816" w:rsidRDefault="0033781C" w:rsidP="0033781C">
      <w:pPr>
        <w:rPr>
          <w:b/>
          <w:i/>
          <w:lang w:eastAsia="cs-CZ"/>
        </w:rPr>
      </w:pPr>
      <w:r w:rsidRPr="000D3816">
        <w:rPr>
          <w:b/>
          <w:i/>
          <w:lang w:eastAsia="cs-CZ"/>
        </w:rPr>
        <w:t>§ 22, § 23</w:t>
      </w:r>
    </w:p>
    <w:p w:rsidR="0033781C" w:rsidRPr="000D3816" w:rsidRDefault="0033781C" w:rsidP="0033781C">
      <w:pPr>
        <w:rPr>
          <w:b/>
          <w:lang w:eastAsia="cs-CZ"/>
        </w:rPr>
      </w:pPr>
      <w:r w:rsidRPr="000D3816">
        <w:rPr>
          <w:b/>
          <w:lang w:eastAsia="cs-CZ"/>
        </w:rPr>
        <w:t>Schodiště a šikmé rampy</w:t>
      </w:r>
    </w:p>
    <w:p w:rsidR="0033781C" w:rsidRPr="000D3816" w:rsidRDefault="0033781C" w:rsidP="0033781C">
      <w:pPr>
        <w:rPr>
          <w:i/>
          <w:lang w:eastAsia="cs-CZ"/>
        </w:rPr>
      </w:pPr>
      <w:r w:rsidRPr="000D3816">
        <w:rPr>
          <w:i/>
          <w:lang w:eastAsia="cs-CZ"/>
        </w:rPr>
        <w:t xml:space="preserve">Hlavní </w:t>
      </w:r>
      <w:r w:rsidR="00774015" w:rsidRPr="000D3816">
        <w:rPr>
          <w:i/>
          <w:lang w:eastAsia="cs-CZ"/>
        </w:rPr>
        <w:t>vstup z </w:t>
      </w:r>
      <w:r w:rsidR="00610439" w:rsidRPr="000D3816">
        <w:rPr>
          <w:i/>
          <w:lang w:eastAsia="cs-CZ"/>
        </w:rPr>
        <w:t>perón</w:t>
      </w:r>
      <w:r w:rsidR="000D3816" w:rsidRPr="000D3816">
        <w:rPr>
          <w:i/>
          <w:lang w:eastAsia="cs-CZ"/>
        </w:rPr>
        <w:t>u</w:t>
      </w:r>
      <w:r w:rsidR="00610439" w:rsidRPr="000D3816">
        <w:rPr>
          <w:i/>
          <w:lang w:eastAsia="cs-CZ"/>
        </w:rPr>
        <w:t>=zpevněné plochy pod přístřeškem</w:t>
      </w:r>
      <w:r w:rsidR="00774015" w:rsidRPr="000D3816">
        <w:rPr>
          <w:i/>
          <w:lang w:eastAsia="cs-CZ"/>
        </w:rPr>
        <w:t xml:space="preserve"> do obj</w:t>
      </w:r>
      <w:r w:rsidR="00DE5B0C" w:rsidRPr="000D3816">
        <w:rPr>
          <w:i/>
          <w:lang w:eastAsia="cs-CZ"/>
        </w:rPr>
        <w:t>ektu bude zachován bezbariérový, stávající rampa bude nahrazena vyrovnáním úrovně terénu.</w:t>
      </w:r>
    </w:p>
    <w:p w:rsidR="0033781C" w:rsidRPr="000D3816" w:rsidRDefault="0033781C" w:rsidP="0033781C">
      <w:pPr>
        <w:rPr>
          <w:b/>
          <w:lang w:eastAsia="cs-CZ"/>
        </w:rPr>
      </w:pPr>
      <w:r w:rsidRPr="000D3816">
        <w:rPr>
          <w:b/>
          <w:lang w:eastAsia="cs-CZ"/>
        </w:rPr>
        <w:t>§ 24</w:t>
      </w:r>
    </w:p>
    <w:p w:rsidR="0033781C" w:rsidRPr="000D3816" w:rsidRDefault="0033781C" w:rsidP="0033781C">
      <w:pPr>
        <w:rPr>
          <w:b/>
          <w:lang w:eastAsia="cs-CZ"/>
        </w:rPr>
      </w:pPr>
      <w:r w:rsidRPr="000D3816">
        <w:rPr>
          <w:b/>
          <w:lang w:eastAsia="cs-CZ"/>
        </w:rPr>
        <w:t>Komíny a kouřovody</w:t>
      </w:r>
    </w:p>
    <w:p w:rsidR="0007395A" w:rsidRPr="000D3816" w:rsidRDefault="0007395A" w:rsidP="0007395A">
      <w:pPr>
        <w:rPr>
          <w:i/>
          <w:lang w:eastAsia="cs-CZ"/>
        </w:rPr>
      </w:pPr>
      <w:r w:rsidRPr="000D3816">
        <w:rPr>
          <w:i/>
          <w:lang w:eastAsia="cs-CZ"/>
        </w:rPr>
        <w:t>Stávající komíny a kouřovody budou nově vyvložkovány, nebo zrušeny. Dle PD. Při výměně kotlů a instalaci nového kotle bude instalováno systémové odkouření kotlů do stávajících komínů. Systémové řešení současně zajistí přívod spalovacího vzduchu do plynového spotřebiče skupiny C.</w:t>
      </w:r>
    </w:p>
    <w:p w:rsidR="0033781C" w:rsidRPr="000D3816" w:rsidRDefault="0033781C" w:rsidP="0033781C">
      <w:pPr>
        <w:rPr>
          <w:b/>
          <w:i/>
          <w:lang w:eastAsia="cs-CZ"/>
        </w:rPr>
      </w:pPr>
      <w:r w:rsidRPr="000D3816">
        <w:rPr>
          <w:b/>
          <w:i/>
          <w:lang w:eastAsia="cs-CZ"/>
        </w:rPr>
        <w:t>§ 25</w:t>
      </w:r>
    </w:p>
    <w:p w:rsidR="0033781C" w:rsidRPr="000D3816" w:rsidRDefault="0033781C" w:rsidP="0033781C">
      <w:pPr>
        <w:rPr>
          <w:b/>
          <w:lang w:eastAsia="cs-CZ"/>
        </w:rPr>
      </w:pPr>
      <w:r w:rsidRPr="000D3816">
        <w:rPr>
          <w:b/>
          <w:lang w:eastAsia="cs-CZ"/>
        </w:rPr>
        <w:t>Střechy</w:t>
      </w:r>
    </w:p>
    <w:p w:rsidR="0033781C" w:rsidRPr="000D3816" w:rsidRDefault="0033781C" w:rsidP="0033781C">
      <w:pPr>
        <w:rPr>
          <w:i/>
          <w:lang w:eastAsia="cs-CZ"/>
        </w:rPr>
      </w:pPr>
      <w:r w:rsidRPr="000D3816">
        <w:rPr>
          <w:i/>
          <w:lang w:eastAsia="cs-CZ"/>
        </w:rPr>
        <w:t>Stávající střešní konstrukce bude stavebními úpravami dotčena v</w:t>
      </w:r>
      <w:r w:rsidR="00774015" w:rsidRPr="000D3816">
        <w:rPr>
          <w:i/>
          <w:lang w:eastAsia="cs-CZ"/>
        </w:rPr>
        <w:t> rozsahu popsaném v PD</w:t>
      </w:r>
      <w:r w:rsidRPr="000D3816">
        <w:rPr>
          <w:i/>
          <w:lang w:eastAsia="cs-CZ"/>
        </w:rPr>
        <w:t>.</w:t>
      </w:r>
      <w:r w:rsidR="00DE5B0C" w:rsidRPr="000D3816">
        <w:rPr>
          <w:i/>
          <w:lang w:eastAsia="cs-CZ"/>
        </w:rPr>
        <w:t xml:space="preserve"> V rámci přístavků a zastřešení </w:t>
      </w:r>
      <w:r w:rsidR="00610439" w:rsidRPr="000D3816">
        <w:rPr>
          <w:i/>
          <w:lang w:eastAsia="cs-CZ"/>
        </w:rPr>
        <w:t>perón=zpevněné plochy pod přístřeškem</w:t>
      </w:r>
      <w:r w:rsidR="00DE5B0C" w:rsidRPr="000D3816">
        <w:rPr>
          <w:i/>
          <w:lang w:eastAsia="cs-CZ"/>
        </w:rPr>
        <w:t xml:space="preserve"> dojde ke kompletní změně kčního systému s navýšením hřebene. U hlavní budovy dojde ke kompletní výměně krovu a krytiny. Stávající tvar a výška hřebene bude respektována. </w:t>
      </w:r>
    </w:p>
    <w:p w:rsidR="0033781C" w:rsidRPr="000D3816" w:rsidRDefault="0033781C" w:rsidP="0033781C">
      <w:pPr>
        <w:rPr>
          <w:b/>
          <w:i/>
          <w:lang w:eastAsia="cs-CZ"/>
        </w:rPr>
      </w:pPr>
      <w:r w:rsidRPr="000D3816">
        <w:rPr>
          <w:b/>
          <w:i/>
          <w:lang w:eastAsia="cs-CZ"/>
        </w:rPr>
        <w:t>§ 26</w:t>
      </w:r>
    </w:p>
    <w:p w:rsidR="0033781C" w:rsidRPr="000D3816" w:rsidRDefault="0033781C" w:rsidP="0033781C">
      <w:pPr>
        <w:rPr>
          <w:b/>
          <w:lang w:eastAsia="cs-CZ"/>
        </w:rPr>
      </w:pPr>
      <w:r w:rsidRPr="000D3816">
        <w:rPr>
          <w:b/>
          <w:lang w:eastAsia="cs-CZ"/>
        </w:rPr>
        <w:t>Výplně otvorů</w:t>
      </w:r>
    </w:p>
    <w:p w:rsidR="0033781C" w:rsidRPr="000D3816" w:rsidRDefault="0033781C" w:rsidP="0033781C">
      <w:pPr>
        <w:rPr>
          <w:i/>
          <w:lang w:eastAsia="cs-CZ"/>
        </w:rPr>
      </w:pPr>
      <w:r w:rsidRPr="000D3816">
        <w:rPr>
          <w:i/>
          <w:lang w:eastAsia="cs-CZ"/>
        </w:rPr>
        <w:t>Nové výplně o</w:t>
      </w:r>
      <w:r w:rsidR="00774015" w:rsidRPr="000D3816">
        <w:rPr>
          <w:i/>
          <w:lang w:eastAsia="cs-CZ"/>
        </w:rPr>
        <w:t>tvorů budou řešeny pouze v minimálním rozsahu. Výměna sklepních okének a výměna namáhaných vstupních dveří.</w:t>
      </w:r>
      <w:r w:rsidR="00DE5B0C" w:rsidRPr="000D3816">
        <w:rPr>
          <w:i/>
          <w:lang w:eastAsia="cs-CZ"/>
        </w:rPr>
        <w:t xml:space="preserve"> Dále výměna oken v bytových jednotkách, dle požadavků vyplývající z hlukové studie.</w:t>
      </w:r>
    </w:p>
    <w:p w:rsidR="0033781C" w:rsidRPr="000D3816" w:rsidRDefault="0033781C" w:rsidP="0033781C">
      <w:pPr>
        <w:rPr>
          <w:b/>
          <w:i/>
          <w:lang w:eastAsia="cs-CZ"/>
        </w:rPr>
      </w:pPr>
      <w:r w:rsidRPr="000D3816">
        <w:rPr>
          <w:b/>
          <w:i/>
          <w:lang w:eastAsia="cs-CZ"/>
        </w:rPr>
        <w:t>§ 27</w:t>
      </w:r>
    </w:p>
    <w:p w:rsidR="0033781C" w:rsidRPr="000D3816" w:rsidRDefault="0033781C" w:rsidP="0033781C">
      <w:pPr>
        <w:rPr>
          <w:b/>
          <w:lang w:eastAsia="cs-CZ"/>
        </w:rPr>
      </w:pPr>
      <w:r w:rsidRPr="000D3816">
        <w:rPr>
          <w:b/>
          <w:lang w:eastAsia="cs-CZ"/>
        </w:rPr>
        <w:t>Zábradlí</w:t>
      </w:r>
    </w:p>
    <w:p w:rsidR="0033781C" w:rsidRPr="000D3816" w:rsidRDefault="00DE5B0C" w:rsidP="0033781C">
      <w:pPr>
        <w:rPr>
          <w:i/>
          <w:lang w:eastAsia="cs-CZ"/>
        </w:rPr>
      </w:pPr>
      <w:r w:rsidRPr="000D3816">
        <w:rPr>
          <w:i/>
          <w:lang w:eastAsia="cs-CZ"/>
        </w:rPr>
        <w:t>Provedeno</w:t>
      </w:r>
      <w:r w:rsidR="0033781C" w:rsidRPr="000D3816">
        <w:rPr>
          <w:i/>
          <w:lang w:eastAsia="cs-CZ"/>
        </w:rPr>
        <w:t xml:space="preserve"> na </w:t>
      </w:r>
      <w:r w:rsidR="00610439" w:rsidRPr="000D3816">
        <w:rPr>
          <w:i/>
          <w:lang w:eastAsia="cs-CZ"/>
        </w:rPr>
        <w:t>perón</w:t>
      </w:r>
      <w:r w:rsidR="000D3816" w:rsidRPr="000D3816">
        <w:rPr>
          <w:i/>
          <w:lang w:eastAsia="cs-CZ"/>
        </w:rPr>
        <w:t>u</w:t>
      </w:r>
      <w:r w:rsidR="00610439" w:rsidRPr="000D3816">
        <w:rPr>
          <w:i/>
          <w:lang w:eastAsia="cs-CZ"/>
        </w:rPr>
        <w:t>=zpevněné plochy pod přístřeškem</w:t>
      </w:r>
      <w:r w:rsidRPr="000D3816">
        <w:rPr>
          <w:i/>
          <w:lang w:eastAsia="cs-CZ"/>
        </w:rPr>
        <w:t xml:space="preserve">na základě </w:t>
      </w:r>
      <w:r w:rsidR="0033781C" w:rsidRPr="000D3816">
        <w:rPr>
          <w:i/>
          <w:lang w:eastAsia="cs-CZ"/>
        </w:rPr>
        <w:t> stávající</w:t>
      </w:r>
      <w:r w:rsidRPr="000D3816">
        <w:rPr>
          <w:i/>
          <w:lang w:eastAsia="cs-CZ"/>
        </w:rPr>
        <w:t>ho</w:t>
      </w:r>
      <w:r w:rsidR="0033781C" w:rsidRPr="000D3816">
        <w:rPr>
          <w:i/>
          <w:lang w:eastAsia="cs-CZ"/>
        </w:rPr>
        <w:t xml:space="preserve"> provedení.</w:t>
      </w:r>
    </w:p>
    <w:p w:rsidR="00774015" w:rsidRPr="000D3816" w:rsidRDefault="00774015" w:rsidP="00774015">
      <w:pPr>
        <w:pStyle w:val="Nadpis3"/>
        <w:rPr>
          <w:lang w:eastAsia="cs-CZ"/>
        </w:rPr>
      </w:pPr>
      <w:bookmarkStart w:id="134" w:name="_Toc23252458"/>
      <w:r w:rsidRPr="000D3816">
        <w:rPr>
          <w:lang w:eastAsia="cs-CZ"/>
        </w:rPr>
        <w:t xml:space="preserve">Bilance </w:t>
      </w:r>
      <w:r w:rsidR="00032D8F" w:rsidRPr="000D3816">
        <w:rPr>
          <w:lang w:eastAsia="cs-CZ"/>
        </w:rPr>
        <w:t>spotřeby odběru elektrické energie</w:t>
      </w:r>
      <w:bookmarkEnd w:id="134"/>
    </w:p>
    <w:p w:rsidR="00032D8F" w:rsidRPr="000D3816" w:rsidRDefault="00045443" w:rsidP="00345CFB">
      <w:pPr>
        <w:rPr>
          <w:lang w:eastAsia="cs-CZ"/>
        </w:rPr>
      </w:pPr>
      <w:r w:rsidRPr="000D3816">
        <w:rPr>
          <w:snapToGrid w:val="0"/>
        </w:rPr>
        <w:t xml:space="preserve">. Pro vývod do stávajícího rozvaděče RH1 budou vyměněny pojistky z původní hodnoty 3x50A na novou hodnotu </w:t>
      </w:r>
      <w:r w:rsidRPr="000D3816">
        <w:rPr>
          <w:b/>
          <w:snapToGrid w:val="0"/>
        </w:rPr>
        <w:t>3x80A.</w:t>
      </w:r>
    </w:p>
    <w:p w:rsidR="00032D8F" w:rsidRPr="000D3816" w:rsidRDefault="00032D8F" w:rsidP="0007395A">
      <w:pPr>
        <w:pStyle w:val="Nadpis3"/>
        <w:rPr>
          <w:lang w:eastAsia="cs-CZ"/>
        </w:rPr>
      </w:pPr>
      <w:bookmarkStart w:id="135" w:name="_Toc23252459"/>
      <w:r w:rsidRPr="000D3816">
        <w:rPr>
          <w:lang w:eastAsia="cs-CZ"/>
        </w:rPr>
        <w:t>Celková spotřeba vody</w:t>
      </w:r>
      <w:bookmarkEnd w:id="135"/>
    </w:p>
    <w:p w:rsidR="00032D8F" w:rsidRPr="000D3816" w:rsidRDefault="00045443" w:rsidP="00032D8F">
      <w:pPr>
        <w:rPr>
          <w:lang w:eastAsia="cs-CZ"/>
        </w:rPr>
      </w:pPr>
      <w:r w:rsidRPr="000D3816">
        <w:rPr>
          <w:noProof/>
          <w:lang w:eastAsia="cs-CZ"/>
        </w:rPr>
        <w:drawing>
          <wp:inline distT="0" distB="0" distL="0" distR="0">
            <wp:extent cx="5619750" cy="1952625"/>
            <wp:effectExtent l="19050" t="0" r="0" b="0"/>
            <wp:docPr id="2"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5619750" cy="1952625"/>
                    </a:xfrm>
                    <a:prstGeom prst="rect">
                      <a:avLst/>
                    </a:prstGeom>
                    <a:noFill/>
                    <a:ln w="9525">
                      <a:noFill/>
                      <a:miter lim="800000"/>
                      <a:headEnd/>
                      <a:tailEnd/>
                    </a:ln>
                  </pic:spPr>
                </pic:pic>
              </a:graphicData>
            </a:graphic>
          </wp:inline>
        </w:drawing>
      </w:r>
    </w:p>
    <w:p w:rsidR="00774015" w:rsidRPr="000D3816" w:rsidRDefault="00774015" w:rsidP="00774015">
      <w:pPr>
        <w:pStyle w:val="Nadpis2"/>
      </w:pPr>
      <w:bookmarkStart w:id="136" w:name="_Toc23252460"/>
      <w:bookmarkStart w:id="137" w:name="_Toc506551563"/>
      <w:r w:rsidRPr="000D3816">
        <w:t>Bezbariérové užívání stavby</w:t>
      </w:r>
      <w:bookmarkEnd w:id="136"/>
    </w:p>
    <w:p w:rsidR="0033781C" w:rsidRPr="000D3816" w:rsidRDefault="00032D8F" w:rsidP="00774015">
      <w:r w:rsidRPr="000D3816">
        <w:t>Následují ú</w:t>
      </w:r>
      <w:r w:rsidR="0033781C" w:rsidRPr="000D3816">
        <w:t>daje o splnění požadavků vyplívajících z </w:t>
      </w:r>
      <w:r w:rsidR="0033781C" w:rsidRPr="000D3816">
        <w:rPr>
          <w:lang w:eastAsia="cs-CZ"/>
        </w:rPr>
        <w:t xml:space="preserve"> vyhlášky č. 398/2009 Sb., o obecných technických požadavcích zabezpečujících bezbariérové užívání staveb osobami s omezenou schopností pohybu a orientace´´</w:t>
      </w:r>
      <w:bookmarkEnd w:id="137"/>
    </w:p>
    <w:p w:rsidR="00DE5B0C" w:rsidRPr="000D3816" w:rsidRDefault="00DE5B0C" w:rsidP="00DE5B0C">
      <w:pPr>
        <w:pStyle w:val="Nadpis3"/>
      </w:pPr>
      <w:bookmarkStart w:id="138" w:name="_Toc514330909"/>
      <w:bookmarkStart w:id="139" w:name="_Toc23252461"/>
      <w:bookmarkStart w:id="140" w:name="_Toc398543045"/>
      <w:bookmarkStart w:id="141" w:name="_Toc443384980"/>
      <w:r w:rsidRPr="000D3816">
        <w:t>Osoby s omezenou schopností pohybu:</w:t>
      </w:r>
      <w:bookmarkEnd w:id="138"/>
      <w:bookmarkEnd w:id="139"/>
    </w:p>
    <w:p w:rsidR="00DE5B0C" w:rsidRPr="000D3816" w:rsidRDefault="00DE5B0C" w:rsidP="00DE5B0C">
      <w:pPr>
        <w:rPr>
          <w:lang w:eastAsia="cs-CZ"/>
        </w:rPr>
      </w:pPr>
      <w:r w:rsidRPr="000D3816">
        <w:rPr>
          <w:lang w:eastAsia="cs-CZ"/>
        </w:rPr>
        <w:t xml:space="preserve">Požadavky vyhlášky č. 398/2009 Sb., o obecných technických požadavcích zabezpečujících bezbariérové užívání staveb osobami s omezenou schopností pohybu a orientace, jsou v projektu zohledněny. </w:t>
      </w:r>
    </w:p>
    <w:p w:rsidR="00DE5B0C" w:rsidRPr="000D3816" w:rsidRDefault="00DE5B0C" w:rsidP="00DE5B0C">
      <w:pPr>
        <w:pStyle w:val="nadpis40"/>
        <w:spacing w:after="0"/>
      </w:pPr>
      <w:bookmarkStart w:id="142" w:name="_Toc514330910"/>
      <w:bookmarkStart w:id="143" w:name="_Toc23252462"/>
      <w:r w:rsidRPr="000D3816">
        <w:t>Možnost překonat výškové rozdíly</w:t>
      </w:r>
      <w:bookmarkEnd w:id="142"/>
      <w:bookmarkEnd w:id="143"/>
    </w:p>
    <w:p w:rsidR="00DE5B0C" w:rsidRPr="000D3816" w:rsidRDefault="00DE5B0C" w:rsidP="00DE5B0C">
      <w:r w:rsidRPr="000D3816">
        <w:rPr>
          <w:lang w:eastAsia="cs-CZ"/>
        </w:rPr>
        <w:t xml:space="preserve">Je navrženo </w:t>
      </w:r>
      <w:r w:rsidRPr="000D3816">
        <w:rPr>
          <w:b/>
          <w:lang w:eastAsia="cs-CZ"/>
        </w:rPr>
        <w:t xml:space="preserve">výškové vyrovnání krytého </w:t>
      </w:r>
      <w:r w:rsidR="00610439" w:rsidRPr="000D3816">
        <w:rPr>
          <w:b/>
          <w:lang w:eastAsia="cs-CZ"/>
        </w:rPr>
        <w:t>perón</w:t>
      </w:r>
      <w:r w:rsidR="000D3816" w:rsidRPr="000D3816">
        <w:rPr>
          <w:b/>
          <w:lang w:eastAsia="cs-CZ"/>
        </w:rPr>
        <w:t>u</w:t>
      </w:r>
      <w:r w:rsidR="00610439" w:rsidRPr="000D3816">
        <w:rPr>
          <w:b/>
          <w:lang w:eastAsia="cs-CZ"/>
        </w:rPr>
        <w:t>=zpevněné plochy pod přístřeškem</w:t>
      </w:r>
      <w:r w:rsidRPr="000D3816">
        <w:rPr>
          <w:lang w:eastAsia="cs-CZ"/>
        </w:rPr>
        <w:t xml:space="preserve"> a to tak, že cestující OSSPO bude schopna bezbariérově projet od pokladen až k vlaku.</w:t>
      </w:r>
    </w:p>
    <w:p w:rsidR="00DE5B0C" w:rsidRPr="000D3816" w:rsidRDefault="00DE5B0C" w:rsidP="00DE5B0C">
      <w:pPr>
        <w:rPr>
          <w:u w:val="single"/>
          <w:lang w:eastAsia="cs-CZ"/>
        </w:rPr>
      </w:pPr>
      <w:r w:rsidRPr="000D3816">
        <w:rPr>
          <w:u w:val="single"/>
          <w:lang w:eastAsia="cs-CZ"/>
        </w:rPr>
        <w:t>Snížený horizont vidění</w:t>
      </w:r>
    </w:p>
    <w:p w:rsidR="00DE5B0C" w:rsidRPr="000D3816" w:rsidRDefault="00DE5B0C" w:rsidP="00DE5B0C">
      <w:pPr>
        <w:rPr>
          <w:lang w:eastAsia="cs-CZ"/>
        </w:rPr>
      </w:pPr>
      <w:r w:rsidRPr="000D3816">
        <w:rPr>
          <w:lang w:eastAsia="cs-CZ"/>
        </w:rPr>
        <w:t>V projektu byl brán zřetel na výšku očí uživatele vozíku 1100-1200mm.</w:t>
      </w:r>
    </w:p>
    <w:p w:rsidR="00DE5B0C" w:rsidRPr="000D3816" w:rsidRDefault="00DE5B0C" w:rsidP="00DE5B0C">
      <w:pPr>
        <w:rPr>
          <w:u w:val="single"/>
          <w:lang w:eastAsia="cs-CZ"/>
        </w:rPr>
      </w:pPr>
      <w:r w:rsidRPr="000D3816">
        <w:rPr>
          <w:u w:val="single"/>
          <w:lang w:eastAsia="cs-CZ"/>
        </w:rPr>
        <w:t>Průchozí šířka</w:t>
      </w:r>
    </w:p>
    <w:p w:rsidR="00DE5B0C" w:rsidRPr="000D3816" w:rsidRDefault="00DE5B0C" w:rsidP="00DE5B0C">
      <w:pPr>
        <w:rPr>
          <w:lang w:eastAsia="cs-CZ"/>
        </w:rPr>
      </w:pPr>
      <w:r w:rsidRPr="000D3816">
        <w:rPr>
          <w:lang w:eastAsia="cs-CZ"/>
        </w:rPr>
        <w:t>Je zachován min. 1,5m odstup od technického vybavení nástupiště, sloupů podepírajících zastřešení peronu, zábradlí. K zúžení na 0,9m může docházet jen v krátkých úsecích a odůvodněných případech. Max. průchozí šířka pod zastřešenou částí peronu s rezervou přesahuje hodnotu 1,8m (průchozí šířka pro 2 naproti sobě jedoucí vozíčkáře a to včetně odstupu).</w:t>
      </w:r>
    </w:p>
    <w:p w:rsidR="00DE5B0C" w:rsidRPr="000D3816" w:rsidRDefault="00DE5B0C" w:rsidP="00DE5B0C">
      <w:pPr>
        <w:rPr>
          <w:u w:val="single"/>
          <w:lang w:eastAsia="cs-CZ"/>
        </w:rPr>
      </w:pPr>
      <w:r w:rsidRPr="000D3816">
        <w:rPr>
          <w:u w:val="single"/>
          <w:lang w:eastAsia="cs-CZ"/>
        </w:rPr>
        <w:t>Manipulační plocha</w:t>
      </w:r>
    </w:p>
    <w:p w:rsidR="00DE5B0C" w:rsidRPr="000D3816" w:rsidRDefault="00DE5B0C" w:rsidP="00DE5B0C">
      <w:pPr>
        <w:rPr>
          <w:lang w:eastAsia="cs-CZ"/>
        </w:rPr>
      </w:pPr>
      <w:r w:rsidRPr="000D3816">
        <w:rPr>
          <w:lang w:eastAsia="cs-CZ"/>
        </w:rPr>
        <w:t>V projektu počítáno s manipulační plochou, která je vytyčena kruhem o průměru 1500mm. V případě dveří, které se otevírají dovnitř, je manipulační plocha vytyčena obdélníkem 1500-2000mm.</w:t>
      </w:r>
    </w:p>
    <w:p w:rsidR="00DE5B0C" w:rsidRPr="000D3816" w:rsidRDefault="00DE5B0C" w:rsidP="00DE5B0C">
      <w:pPr>
        <w:rPr>
          <w:u w:val="single"/>
          <w:lang w:eastAsia="cs-CZ"/>
        </w:rPr>
      </w:pPr>
      <w:r w:rsidRPr="000D3816">
        <w:rPr>
          <w:u w:val="single"/>
          <w:lang w:eastAsia="cs-CZ"/>
        </w:rPr>
        <w:t>Dosahová výška</w:t>
      </w:r>
    </w:p>
    <w:p w:rsidR="00DE5B0C" w:rsidRPr="000D3816" w:rsidRDefault="00DE5B0C" w:rsidP="00DE5B0C">
      <w:pPr>
        <w:rPr>
          <w:lang w:eastAsia="cs-CZ"/>
        </w:rPr>
      </w:pPr>
      <w:r w:rsidRPr="000D3816">
        <w:rPr>
          <w:lang w:eastAsia="cs-CZ"/>
        </w:rPr>
        <w:t>Maximální dosahová výška je dle TSI PRM 1300/2014 1100mm, minimální 400mm. Na tyto hodnoty bude brán zřetel především v následující projektové dokumentaci (stupeň DSP), kde dochází k úpravám interiéru (výšky klik, madel, uzpůsobení pokladen). Výška zámků může být max. 1000mm.</w:t>
      </w:r>
    </w:p>
    <w:p w:rsidR="00DE5B0C" w:rsidRPr="000D3816" w:rsidRDefault="00DE5B0C" w:rsidP="00DE5B0C">
      <w:pPr>
        <w:rPr>
          <w:u w:val="single"/>
          <w:lang w:eastAsia="cs-CZ"/>
        </w:rPr>
      </w:pPr>
      <w:r w:rsidRPr="000D3816">
        <w:rPr>
          <w:u w:val="single"/>
          <w:lang w:eastAsia="cs-CZ"/>
        </w:rPr>
        <w:t>Výškový rozdíl</w:t>
      </w:r>
    </w:p>
    <w:p w:rsidR="00DE5B0C" w:rsidRPr="000D3816" w:rsidRDefault="00DE5B0C" w:rsidP="00DE5B0C">
      <w:pPr>
        <w:rPr>
          <w:lang w:eastAsia="cs-CZ"/>
        </w:rPr>
      </w:pPr>
      <w:r w:rsidRPr="000D3816">
        <w:rPr>
          <w:lang w:eastAsia="cs-CZ"/>
        </w:rPr>
        <w:t>Maximální akceptovatelný výškový rozdíl dle 398/2009 Sb. může dosáhnout hodnoty 20mm, v případě prahu podle TSI PRM 1300/2014 25mm.</w:t>
      </w:r>
    </w:p>
    <w:p w:rsidR="00DE5B0C" w:rsidRPr="000D3816" w:rsidRDefault="00DE5B0C" w:rsidP="00DE5B0C">
      <w:pPr>
        <w:rPr>
          <w:u w:val="single"/>
          <w:lang w:eastAsia="cs-CZ"/>
        </w:rPr>
      </w:pPr>
      <w:r w:rsidRPr="000D3816">
        <w:rPr>
          <w:u w:val="single"/>
          <w:lang w:eastAsia="cs-CZ"/>
        </w:rPr>
        <w:t>Výška umístění textů</w:t>
      </w:r>
    </w:p>
    <w:p w:rsidR="00DE5B0C" w:rsidRPr="000D3816" w:rsidRDefault="00DE5B0C" w:rsidP="00DE5B0C">
      <w:pPr>
        <w:rPr>
          <w:lang w:eastAsia="cs-CZ"/>
        </w:rPr>
      </w:pPr>
      <w:r w:rsidRPr="000D3816">
        <w:rPr>
          <w:lang w:eastAsia="cs-CZ"/>
        </w:rPr>
        <w:t>Informační text/tabule budou optimálně umístěny ve výšce 1,2m. Dle TSI PRM 1300/2014 pak max. ve výšce 1,6m (pro info o odjezdech/příjezdech vlaků). Informace budou umístěny na snadno přístupných místech.</w:t>
      </w:r>
    </w:p>
    <w:p w:rsidR="00DE5B0C" w:rsidRPr="000D3816" w:rsidRDefault="00DE5B0C" w:rsidP="00DE5B0C">
      <w:pPr>
        <w:rPr>
          <w:u w:val="single"/>
          <w:lang w:eastAsia="cs-CZ"/>
        </w:rPr>
      </w:pPr>
      <w:r w:rsidRPr="000D3816">
        <w:rPr>
          <w:u w:val="single"/>
          <w:lang w:eastAsia="cs-CZ"/>
        </w:rPr>
        <w:t>Protiskluznost</w:t>
      </w:r>
    </w:p>
    <w:p w:rsidR="00DE5B0C" w:rsidRPr="000D3816" w:rsidRDefault="00DE5B0C" w:rsidP="00DE5B0C">
      <w:pPr>
        <w:rPr>
          <w:lang w:eastAsia="cs-CZ"/>
        </w:rPr>
      </w:pPr>
      <w:r w:rsidRPr="000D3816">
        <w:rPr>
          <w:lang w:eastAsia="cs-CZ"/>
        </w:rPr>
        <w:t>Veškerá navržené povrchové prvky musí podle ČSN 73 4959 splňovat min. požadavek drsnosti 0,6</w:t>
      </w:r>
      <w:r w:rsidRPr="000D3816">
        <w:rPr>
          <w:rFonts w:cs="Arial"/>
          <w:rtl/>
          <w:lang w:eastAsia="cs-CZ" w:bidi="he-IL"/>
        </w:rPr>
        <w:t>ּּ</w:t>
      </w:r>
      <w:r w:rsidRPr="000D3816">
        <w:rPr>
          <w:rFonts w:cs="Calibri"/>
          <w:rtl/>
          <w:lang w:eastAsia="cs-CZ" w:bidi="he-IL"/>
        </w:rPr>
        <w:t>+</w:t>
      </w:r>
      <w:r w:rsidRPr="000D3816">
        <w:rPr>
          <w:lang w:eastAsia="cs-CZ"/>
        </w:rPr>
        <w:t>tgα. Součinitel smykového tření deklaruje výrobce.</w:t>
      </w:r>
    </w:p>
    <w:p w:rsidR="00DE5B0C" w:rsidRPr="000D3816" w:rsidRDefault="00DE5B0C" w:rsidP="00DE5B0C">
      <w:pPr>
        <w:rPr>
          <w:u w:val="single"/>
          <w:lang w:eastAsia="cs-CZ"/>
        </w:rPr>
      </w:pPr>
      <w:r w:rsidRPr="000D3816">
        <w:rPr>
          <w:u w:val="single"/>
          <w:lang w:eastAsia="cs-CZ"/>
        </w:rPr>
        <w:t>Vyhrazená stání pro vozidla přepravující těžce pohybově postižené</w:t>
      </w:r>
    </w:p>
    <w:p w:rsidR="00DE5B0C" w:rsidRPr="000D3816" w:rsidRDefault="00DE5B0C" w:rsidP="00DE5B0C">
      <w:pPr>
        <w:rPr>
          <w:lang w:eastAsia="cs-CZ"/>
        </w:rPr>
      </w:pPr>
      <w:r w:rsidRPr="000D3816">
        <w:rPr>
          <w:b/>
          <w:lang w:eastAsia="cs-CZ"/>
        </w:rPr>
        <w:t>Je zřízeno přístupné parkovací stání pro OSSPO</w:t>
      </w:r>
      <w:r w:rsidRPr="000D3816">
        <w:rPr>
          <w:lang w:eastAsia="cs-CZ"/>
        </w:rPr>
        <w:t>.</w:t>
      </w:r>
    </w:p>
    <w:p w:rsidR="00DE5B0C" w:rsidRPr="000D3816" w:rsidRDefault="00DE5B0C" w:rsidP="00DE5B0C">
      <w:pPr>
        <w:rPr>
          <w:u w:val="single"/>
          <w:lang w:eastAsia="cs-CZ"/>
        </w:rPr>
      </w:pPr>
      <w:r w:rsidRPr="000D3816">
        <w:rPr>
          <w:u w:val="single"/>
          <w:lang w:eastAsia="cs-CZ"/>
        </w:rPr>
        <w:t>Výtahy</w:t>
      </w:r>
    </w:p>
    <w:p w:rsidR="00DE5B0C" w:rsidRPr="000D3816" w:rsidRDefault="00DE5B0C" w:rsidP="00DE5B0C">
      <w:pPr>
        <w:rPr>
          <w:u w:val="single"/>
          <w:lang w:eastAsia="cs-CZ"/>
        </w:rPr>
      </w:pPr>
      <w:r w:rsidRPr="000D3816">
        <w:rPr>
          <w:lang w:eastAsia="cs-CZ"/>
        </w:rPr>
        <w:t>Úprava, či návrh výtahu není předmětem této ani následující projektové dokumentace.</w:t>
      </w:r>
    </w:p>
    <w:p w:rsidR="00DE5B0C" w:rsidRPr="000D3816" w:rsidRDefault="00DE5B0C" w:rsidP="00DE5B0C">
      <w:pPr>
        <w:rPr>
          <w:u w:val="single"/>
          <w:lang w:eastAsia="cs-CZ"/>
        </w:rPr>
      </w:pPr>
      <w:r w:rsidRPr="000D3816">
        <w:rPr>
          <w:u w:val="single"/>
          <w:lang w:eastAsia="cs-CZ"/>
        </w:rPr>
        <w:t>Dveře a vchody</w:t>
      </w:r>
    </w:p>
    <w:p w:rsidR="00DE5B0C" w:rsidRPr="000D3816" w:rsidRDefault="00DE5B0C" w:rsidP="00DE5B0C">
      <w:pPr>
        <w:rPr>
          <w:lang w:eastAsia="cs-CZ"/>
        </w:rPr>
      </w:pPr>
      <w:r w:rsidRPr="000D3816">
        <w:rPr>
          <w:lang w:eastAsia="cs-CZ"/>
        </w:rPr>
        <w:t>Zůstanou ve stávajícím stavu. Min. šířka dveří dle. TSI PRM 1300/2014 je 900mm. U dvoukřídlých dveří lze považovat za vyhovující dveře s dveřním křídlem 800mm s možností otevření křídla druhého. Stávající stav je dle norem vyhovující.</w:t>
      </w:r>
    </w:p>
    <w:p w:rsidR="00DE5B0C" w:rsidRPr="000D3816" w:rsidRDefault="00DE5B0C" w:rsidP="00DE5B0C">
      <w:pPr>
        <w:rPr>
          <w:u w:val="single"/>
          <w:lang w:eastAsia="cs-CZ"/>
        </w:rPr>
      </w:pPr>
      <w:r w:rsidRPr="000D3816">
        <w:rPr>
          <w:u w:val="single"/>
          <w:lang w:eastAsia="cs-CZ"/>
        </w:rPr>
        <w:t>Bezbariérové toalety</w:t>
      </w:r>
    </w:p>
    <w:p w:rsidR="00DE5B0C" w:rsidRPr="000D3816" w:rsidRDefault="00DE5B0C" w:rsidP="00DE5B0C">
      <w:pPr>
        <w:rPr>
          <w:lang w:eastAsia="cs-CZ"/>
        </w:rPr>
      </w:pPr>
      <w:r w:rsidRPr="000D3816">
        <w:rPr>
          <w:lang w:eastAsia="cs-CZ"/>
        </w:rPr>
        <w:t>V objektu navrhujeme samostatnou bezbariérovou toaletu, přístupnou z předsíňky. Je společná jak pro muže, tak i ženy. Požadavky vyhlášky č. 398/2009 Sb respektuje.</w:t>
      </w:r>
    </w:p>
    <w:p w:rsidR="00DE5B0C" w:rsidRPr="000D3816" w:rsidRDefault="00DE5B0C" w:rsidP="00DE5B0C">
      <w:pPr>
        <w:rPr>
          <w:u w:val="single"/>
          <w:lang w:eastAsia="cs-CZ"/>
        </w:rPr>
      </w:pPr>
      <w:r w:rsidRPr="000D3816">
        <w:rPr>
          <w:u w:val="single"/>
          <w:lang w:eastAsia="cs-CZ"/>
        </w:rPr>
        <w:t>Pokladní přepážky</w:t>
      </w:r>
    </w:p>
    <w:p w:rsidR="00DE5B0C" w:rsidRPr="000D3816" w:rsidRDefault="00DE5B0C" w:rsidP="00DE5B0C">
      <w:pPr>
        <w:rPr>
          <w:lang w:eastAsia="cs-CZ"/>
        </w:rPr>
      </w:pPr>
      <w:r w:rsidRPr="000D3816">
        <w:rPr>
          <w:lang w:eastAsia="cs-CZ"/>
        </w:rPr>
        <w:t>Pokladní přepážky prodělají zm</w:t>
      </w:r>
      <w:r w:rsidR="00F82842" w:rsidRPr="000D3816">
        <w:rPr>
          <w:lang w:eastAsia="cs-CZ"/>
        </w:rPr>
        <w:t xml:space="preserve">ěnu. </w:t>
      </w:r>
      <w:r w:rsidRPr="000D3816">
        <w:rPr>
          <w:lang w:eastAsia="cs-CZ"/>
        </w:rPr>
        <w:t>Je nutné se držet následujícími zásadami: výška pultu může být max. 800mm, v případě čelního přístupu s částečným podjezdem bude výška podjezdu min. 350mm, hloubka podjezdu min 300 mm, šířka podjezdu min. 600mm.</w:t>
      </w:r>
    </w:p>
    <w:p w:rsidR="00DE5B0C" w:rsidRPr="000D3816" w:rsidRDefault="00DE5B0C" w:rsidP="00DE5B0C">
      <w:pPr>
        <w:pStyle w:val="Nadpis3"/>
      </w:pPr>
      <w:bookmarkStart w:id="144" w:name="_Toc514330911"/>
      <w:bookmarkStart w:id="145" w:name="_Toc23252463"/>
      <w:r w:rsidRPr="000D3816">
        <w:t>Osoby s postižením zraku</w:t>
      </w:r>
      <w:bookmarkEnd w:id="144"/>
      <w:bookmarkEnd w:id="145"/>
    </w:p>
    <w:p w:rsidR="00DE5B0C" w:rsidRPr="000D3816" w:rsidRDefault="00DE5B0C" w:rsidP="00DE5B0C">
      <w:pPr>
        <w:rPr>
          <w:u w:val="single"/>
          <w:lang w:eastAsia="cs-CZ"/>
        </w:rPr>
      </w:pPr>
      <w:r w:rsidRPr="000D3816">
        <w:rPr>
          <w:u w:val="single"/>
          <w:lang w:eastAsia="cs-CZ"/>
        </w:rPr>
        <w:t>Získávání informací hmatem</w:t>
      </w:r>
    </w:p>
    <w:p w:rsidR="00DE5B0C" w:rsidRPr="000D3816" w:rsidRDefault="00DE5B0C" w:rsidP="00DE5B0C">
      <w:pPr>
        <w:rPr>
          <w:lang w:eastAsia="cs-CZ"/>
        </w:rPr>
      </w:pPr>
      <w:r w:rsidRPr="000D3816">
        <w:rPr>
          <w:lang w:eastAsia="cs-CZ"/>
        </w:rPr>
        <w:t xml:space="preserve">Na nástupišti budou tuto funkci plnit jak přirozené vodící linie (zábradlí, obvodové stěny), tak i </w:t>
      </w:r>
      <w:r w:rsidRPr="000D3816">
        <w:rPr>
          <w:b/>
          <w:lang w:eastAsia="cs-CZ"/>
        </w:rPr>
        <w:t>vodící linie umělé</w:t>
      </w:r>
      <w:r w:rsidRPr="000D3816">
        <w:rPr>
          <w:lang w:eastAsia="cs-CZ"/>
        </w:rPr>
        <w:t xml:space="preserve"> (400mm široké prvky s žebrovým profilem, případně dlažba s úpravou povrchu). Tyto vodící linie musí být dostatečně souvislé a ke zbytku pochozí vrstvy musí mít hmatový kontrast. </w:t>
      </w:r>
    </w:p>
    <w:p w:rsidR="00DE5B0C" w:rsidRPr="000D3816" w:rsidRDefault="00DE5B0C" w:rsidP="00DE5B0C">
      <w:pPr>
        <w:rPr>
          <w:u w:val="single"/>
          <w:lang w:eastAsia="cs-CZ"/>
        </w:rPr>
      </w:pPr>
      <w:r w:rsidRPr="000D3816">
        <w:rPr>
          <w:u w:val="single"/>
          <w:lang w:eastAsia="cs-CZ"/>
        </w:rPr>
        <w:t>Získávání informací sluchem</w:t>
      </w:r>
    </w:p>
    <w:p w:rsidR="00DE5B0C" w:rsidRPr="000D3816" w:rsidRDefault="00DE5B0C" w:rsidP="00DE5B0C">
      <w:pPr>
        <w:rPr>
          <w:sz w:val="24"/>
          <w:lang w:eastAsia="cs-CZ"/>
        </w:rPr>
      </w:pPr>
      <w:r w:rsidRPr="000D3816">
        <w:rPr>
          <w:lang w:eastAsia="cs-CZ"/>
        </w:rPr>
        <w:t>V rámci projektové dokumentace (stupeň DUR) budou ponechaná stávající akustická vedení. Ke změnám dojde až u následné PD stupně DSP.</w:t>
      </w:r>
    </w:p>
    <w:p w:rsidR="00DE5B0C" w:rsidRPr="000D3816" w:rsidRDefault="00DE5B0C" w:rsidP="00DE5B0C">
      <w:pPr>
        <w:rPr>
          <w:u w:val="single"/>
          <w:lang w:eastAsia="cs-CZ"/>
        </w:rPr>
      </w:pPr>
      <w:r w:rsidRPr="000D3816">
        <w:rPr>
          <w:u w:val="single"/>
          <w:lang w:eastAsia="cs-CZ"/>
        </w:rPr>
        <w:t>Získávání informací zrakem</w:t>
      </w:r>
    </w:p>
    <w:p w:rsidR="00DE5B0C" w:rsidRPr="000D3816" w:rsidRDefault="00F82842" w:rsidP="00DE5B0C">
      <w:pPr>
        <w:rPr>
          <w:lang w:eastAsia="cs-CZ"/>
        </w:rPr>
      </w:pPr>
      <w:r w:rsidRPr="000D3816">
        <w:rPr>
          <w:lang w:eastAsia="cs-CZ"/>
        </w:rPr>
        <w:t xml:space="preserve">Osobám, </w:t>
      </w:r>
      <w:r w:rsidR="00DE5B0C" w:rsidRPr="000D3816">
        <w:rPr>
          <w:lang w:eastAsia="cs-CZ"/>
        </w:rPr>
        <w:t>jenž nejsou zcela beze zraku (slabozrací), bude k orientaci napomáhat optický kontrast jednotlivých stavebních částí (zeď x chodník, dlažba chodníku x umělá vodící linie….).</w:t>
      </w:r>
    </w:p>
    <w:p w:rsidR="00DE5B0C" w:rsidRPr="000D3816" w:rsidRDefault="00DE5B0C" w:rsidP="00DE5B0C">
      <w:pPr>
        <w:pStyle w:val="Nadpis3"/>
      </w:pPr>
      <w:bookmarkStart w:id="146" w:name="_Toc514330912"/>
      <w:bookmarkStart w:id="147" w:name="_Toc23252464"/>
      <w:r w:rsidRPr="000D3816">
        <w:t>Osoby s postižením sluchu</w:t>
      </w:r>
      <w:bookmarkEnd w:id="146"/>
      <w:bookmarkEnd w:id="147"/>
    </w:p>
    <w:p w:rsidR="00DE5B0C" w:rsidRPr="000D3816" w:rsidRDefault="00DE5B0C" w:rsidP="00DE5B0C">
      <w:pPr>
        <w:rPr>
          <w:u w:val="single"/>
          <w:lang w:eastAsia="cs-CZ"/>
        </w:rPr>
      </w:pPr>
      <w:r w:rsidRPr="000D3816">
        <w:rPr>
          <w:u w:val="single"/>
          <w:lang w:eastAsia="cs-CZ"/>
        </w:rPr>
        <w:t>Získávání informací zrakem</w:t>
      </w:r>
    </w:p>
    <w:p w:rsidR="00DE5B0C" w:rsidRPr="000D3816" w:rsidRDefault="00DE5B0C" w:rsidP="00DE5B0C">
      <w:pPr>
        <w:rPr>
          <w:lang w:eastAsia="cs-CZ"/>
        </w:rPr>
      </w:pPr>
      <w:r w:rsidRPr="000D3816">
        <w:rPr>
          <w:lang w:eastAsia="cs-CZ"/>
        </w:rPr>
        <w:t>V rámci projektové dokumentace</w:t>
      </w:r>
      <w:r w:rsidR="00F82842" w:rsidRPr="000D3816">
        <w:rPr>
          <w:lang w:eastAsia="cs-CZ"/>
        </w:rPr>
        <w:t xml:space="preserve"> budou nahrazeny</w:t>
      </w:r>
      <w:r w:rsidRPr="000D3816">
        <w:rPr>
          <w:lang w:eastAsia="cs-CZ"/>
        </w:rPr>
        <w:t xml:space="preserve"> stávající v</w:t>
      </w:r>
      <w:r w:rsidR="00F82842" w:rsidRPr="000D3816">
        <w:rPr>
          <w:lang w:eastAsia="cs-CZ"/>
        </w:rPr>
        <w:t>izuální tabulové, ne-elektronické a orientační systémy.</w:t>
      </w:r>
    </w:p>
    <w:p w:rsidR="00601EFC" w:rsidRPr="000D3816" w:rsidRDefault="00601EFC" w:rsidP="00CA033D">
      <w:pPr>
        <w:pStyle w:val="Nadpis2"/>
      </w:pPr>
      <w:bookmarkStart w:id="148" w:name="_Toc23252465"/>
      <w:r w:rsidRPr="000D3816">
        <w:t>Bezpečnost při užívání stavby</w:t>
      </w:r>
      <w:bookmarkEnd w:id="140"/>
      <w:bookmarkEnd w:id="141"/>
      <w:bookmarkEnd w:id="148"/>
    </w:p>
    <w:p w:rsidR="00601EFC" w:rsidRPr="000D3816" w:rsidRDefault="00601EFC" w:rsidP="00CA033D">
      <w:pPr>
        <w:pStyle w:val="Nadpis3"/>
      </w:pPr>
      <w:bookmarkStart w:id="149" w:name="_Toc398543046"/>
      <w:bookmarkStart w:id="150" w:name="_Toc443384981"/>
      <w:bookmarkStart w:id="151" w:name="_Toc23252466"/>
      <w:r w:rsidRPr="000D3816">
        <w:t>Běžné předpokládané užívání:</w:t>
      </w:r>
      <w:bookmarkEnd w:id="149"/>
      <w:bookmarkEnd w:id="150"/>
      <w:bookmarkEnd w:id="151"/>
    </w:p>
    <w:p w:rsidR="00601EFC" w:rsidRPr="000D3816" w:rsidRDefault="00601EFC" w:rsidP="00601EFC">
      <w:pPr>
        <w:rPr>
          <w:lang w:eastAsia="cs-CZ"/>
        </w:rPr>
      </w:pPr>
      <w:r w:rsidRPr="000D3816">
        <w:rPr>
          <w:lang w:eastAsia="cs-CZ"/>
        </w:rPr>
        <w:t>Zahrnuje i užívání staršími osobami a dětmi. Nevztahuje se však na vědomé a úmyslné podstoupení rizika uživateli. To pak vyžaduje rozumné a odpovědné chování uživatelů.</w:t>
      </w:r>
    </w:p>
    <w:p w:rsidR="00601EFC" w:rsidRPr="000D3816" w:rsidRDefault="00601EFC" w:rsidP="00CA033D">
      <w:pPr>
        <w:pStyle w:val="Nadpis3"/>
      </w:pPr>
      <w:bookmarkStart w:id="152" w:name="_Toc398543047"/>
      <w:bookmarkStart w:id="153" w:name="_Toc443384982"/>
      <w:bookmarkStart w:id="154" w:name="_Toc23252467"/>
      <w:r w:rsidRPr="000D3816">
        <w:t>Běžná údržba:</w:t>
      </w:r>
      <w:bookmarkEnd w:id="152"/>
      <w:bookmarkEnd w:id="153"/>
      <w:bookmarkEnd w:id="154"/>
    </w:p>
    <w:p w:rsidR="00601EFC" w:rsidRPr="000D3816" w:rsidRDefault="00601EFC" w:rsidP="00601EFC">
      <w:r w:rsidRPr="000D3816">
        <w:rPr>
          <w:lang w:eastAsia="cs-CZ"/>
        </w:rPr>
        <w:t xml:space="preserve">Preventivní opatření prováděných na stavbě tak, aby po dobu své životnosti mohla stavba plnit všechny své funkce. Patří sem čištění, provozní údržba, </w:t>
      </w:r>
      <w:r w:rsidRPr="000D3816">
        <w:rPr>
          <w:b/>
          <w:lang w:eastAsia="cs-CZ"/>
        </w:rPr>
        <w:t>natírání- navrhujeme dřevěný obklad</w:t>
      </w:r>
      <w:r w:rsidR="00F82842" w:rsidRPr="000D3816">
        <w:rPr>
          <w:b/>
          <w:lang w:eastAsia="cs-CZ"/>
        </w:rPr>
        <w:t>(!!!)</w:t>
      </w:r>
      <w:r w:rsidRPr="000D3816">
        <w:rPr>
          <w:lang w:eastAsia="cs-CZ"/>
        </w:rPr>
        <w:t>opravy a výměna částí stavby, je-li nutná, atd.</w:t>
      </w:r>
      <w:r w:rsidRPr="000D3816">
        <w:t>Kontrolní prohlídky se provádí v termínu, kdy náklady na zásah, který je nutno učinit, jsou přiměřené hodnotě příslušné části stavby s přihlédnutím k vyvolaným nákladům.</w:t>
      </w:r>
    </w:p>
    <w:p w:rsidR="00601EFC" w:rsidRPr="000D3816" w:rsidRDefault="00601EFC" w:rsidP="00CA033D">
      <w:pPr>
        <w:pStyle w:val="Nadpis3"/>
      </w:pPr>
      <w:bookmarkStart w:id="155" w:name="_Toc398543048"/>
      <w:bookmarkStart w:id="156" w:name="_Toc443384983"/>
      <w:bookmarkStart w:id="157" w:name="_Toc23252468"/>
      <w:r w:rsidRPr="000D3816">
        <w:t>Bezpečnost práce při realizaci a užívání:</w:t>
      </w:r>
      <w:bookmarkEnd w:id="155"/>
      <w:bookmarkEnd w:id="156"/>
      <w:bookmarkEnd w:id="157"/>
    </w:p>
    <w:p w:rsidR="00601EFC" w:rsidRPr="000D3816" w:rsidRDefault="00601EFC" w:rsidP="00601EFC">
      <w:pPr>
        <w:rPr>
          <w:szCs w:val="20"/>
          <w:lang w:eastAsia="cs-CZ"/>
        </w:rPr>
      </w:pPr>
      <w:r w:rsidRPr="000D3816">
        <w:rPr>
          <w:lang w:eastAsia="cs-CZ"/>
        </w:rPr>
        <w:t xml:space="preserve">Stavba svým rozsahem spadá pod §§ 14 a další zákona č.309/2006 Sb. a </w:t>
      </w:r>
      <w:r w:rsidRPr="000D3816">
        <w:rPr>
          <w:b/>
          <w:lang w:eastAsia="cs-CZ"/>
        </w:rPr>
        <w:t>bude</w:t>
      </w:r>
      <w:r w:rsidRPr="000D3816">
        <w:rPr>
          <w:lang w:eastAsia="cs-CZ"/>
        </w:rPr>
        <w:t xml:space="preserve"> tedy zajištěn koordinátor pro tuto stavbu (na staveništi se předpokládá, že </w:t>
      </w:r>
      <w:r w:rsidRPr="000D3816">
        <w:rPr>
          <w:b/>
          <w:lang w:eastAsia="cs-CZ"/>
        </w:rPr>
        <w:t>budou působit zaměstnanci více než jednoho zhotovitele stavby</w:t>
      </w:r>
      <w:r w:rsidRPr="000D3816">
        <w:rPr>
          <w:lang w:eastAsia="cs-CZ"/>
        </w:rPr>
        <w:t>, celková předpokládaná doba trvání prací a činností se předpokládá delší než 30 pracovních dnů, ve kterých budou vykonávány práce a činnosti a bude na nich pracovat současně více než 20 fyzických osob po dobu delší než 1 pracovní den).</w:t>
      </w:r>
      <w:r w:rsidRPr="000D3816">
        <w:rPr>
          <w:szCs w:val="20"/>
          <w:lang w:eastAsia="cs-CZ"/>
        </w:rPr>
        <w:t>Během realizace stavby je nutné dodržovat příslušné závazné bezpečnostní předpisy a ČSN zejména vyhlášku 48/1982 a vyhlášku 363/2005 Sb., dále č.309/2006 Sb. Před uvedením do provozu provozovatel vypracuje na základě podkladů od dodavatele zařízení provozní předpis.</w:t>
      </w:r>
    </w:p>
    <w:p w:rsidR="00601EFC" w:rsidRPr="000D3816" w:rsidRDefault="00601EFC" w:rsidP="00CA033D">
      <w:pPr>
        <w:pStyle w:val="Nadpis3"/>
      </w:pPr>
      <w:bookmarkStart w:id="158" w:name="_Toc398543049"/>
      <w:bookmarkStart w:id="159" w:name="_Toc443384984"/>
      <w:bookmarkStart w:id="160" w:name="_Toc23252469"/>
      <w:r w:rsidRPr="000D3816">
        <w:t>Kvalifikace pracovníků:</w:t>
      </w:r>
      <w:bookmarkEnd w:id="158"/>
      <w:bookmarkEnd w:id="159"/>
      <w:bookmarkEnd w:id="160"/>
    </w:p>
    <w:p w:rsidR="00E62811" w:rsidRPr="000D3816" w:rsidRDefault="00601EFC" w:rsidP="00601EFC">
      <w:pPr>
        <w:rPr>
          <w:szCs w:val="20"/>
          <w:lang w:eastAsia="cs-CZ"/>
        </w:rPr>
      </w:pPr>
      <w:r w:rsidRPr="000D3816">
        <w:rPr>
          <w:szCs w:val="20"/>
          <w:lang w:eastAsia="cs-CZ"/>
        </w:rPr>
        <w:t>Zhotovitel odpovídá za kvalifikaci svých pracovníků pro jednotlivé profese tak, aby byla platná po celou dobu výkonu profese. Před započetím prací předá zhotovitel objednateli kopie kvalifikačních průkazů. Zhotovitel rovněž odpovídá za to, že všichni jeho pracovníci byli podrobeni vstupní lékařské prohlídce, na základě které jsou schopni výkonu práce v určené profesi. U profesí, u nichž to požaduje právní předpis, zajišťuje zhotovitel pravidelné kontrolní prohlídky.Osoby pověřené obsluhou a údržbou elektrického zařízení musí mít odpovídající kvalifikaci podle vyhlášky ČÚBP č. 50/78 Sb. Tyto osoby musí prokázat znalost  místních provozních předpisů, protipožární opatření, první pomoci při úrazech elektrickým proudem.</w:t>
      </w:r>
    </w:p>
    <w:p w:rsidR="00E62811" w:rsidRPr="000D3816" w:rsidRDefault="00E62811">
      <w:pPr>
        <w:spacing w:line="240" w:lineRule="auto"/>
        <w:rPr>
          <w:szCs w:val="20"/>
          <w:lang w:eastAsia="cs-CZ"/>
        </w:rPr>
      </w:pPr>
      <w:r w:rsidRPr="000D3816">
        <w:rPr>
          <w:szCs w:val="20"/>
          <w:lang w:eastAsia="cs-CZ"/>
        </w:rPr>
        <w:br w:type="page"/>
      </w:r>
    </w:p>
    <w:p w:rsidR="0086448D" w:rsidRPr="000D3816" w:rsidRDefault="00032D8F" w:rsidP="00CA033D">
      <w:pPr>
        <w:pStyle w:val="Nadpis2"/>
      </w:pPr>
      <w:bookmarkStart w:id="161" w:name="_Toc23252470"/>
      <w:bookmarkEnd w:id="121"/>
      <w:bookmarkEnd w:id="122"/>
      <w:r w:rsidRPr="000D3816">
        <w:t>Základní charakteristika technologických objektů a technických zařízení</w:t>
      </w:r>
      <w:bookmarkEnd w:id="161"/>
    </w:p>
    <w:p w:rsidR="001C4BFB" w:rsidRPr="000D3816" w:rsidRDefault="00BA4561" w:rsidP="00761794">
      <w:pPr>
        <w:rPr>
          <w:lang w:eastAsia="cs-CZ"/>
        </w:rPr>
      </w:pPr>
      <w:bookmarkStart w:id="162" w:name="_Toc398543044"/>
      <w:bookmarkStart w:id="163" w:name="_Toc443384979"/>
      <w:r w:rsidRPr="000D3816">
        <w:rPr>
          <w:lang w:eastAsia="cs-CZ"/>
        </w:rPr>
        <w:t>Stavebními úpravami n</w:t>
      </w:r>
      <w:r w:rsidR="00032D8F" w:rsidRPr="000D3816">
        <w:rPr>
          <w:lang w:eastAsia="cs-CZ"/>
        </w:rPr>
        <w:t>edojde ke změnám, vyjma v oblasti ESO a TT.</w:t>
      </w:r>
    </w:p>
    <w:p w:rsidR="00F82842" w:rsidRPr="000D3816" w:rsidRDefault="00F82842" w:rsidP="00761794">
      <w:r w:rsidRPr="000D3816">
        <w:rPr>
          <w:lang w:eastAsia="cs-CZ"/>
        </w:rPr>
        <w:t>Přesun technologií z jiných budov do nově vyčleněných prostor výpravní budovy není součástí této PD.</w:t>
      </w:r>
    </w:p>
    <w:p w:rsidR="0086448D" w:rsidRPr="000D3816" w:rsidRDefault="0086448D" w:rsidP="00CA033D">
      <w:pPr>
        <w:pStyle w:val="Nadpis2"/>
      </w:pPr>
      <w:bookmarkStart w:id="164" w:name="_Toc398543050"/>
      <w:bookmarkStart w:id="165" w:name="_Toc443384985"/>
      <w:bookmarkStart w:id="166" w:name="_Toc23252471"/>
      <w:bookmarkEnd w:id="162"/>
      <w:bookmarkEnd w:id="163"/>
      <w:r w:rsidRPr="000D3816">
        <w:t>Základní charakteristika objektů</w:t>
      </w:r>
      <w:bookmarkEnd w:id="164"/>
      <w:bookmarkEnd w:id="165"/>
      <w:bookmarkEnd w:id="166"/>
    </w:p>
    <w:p w:rsidR="00770DE7" w:rsidRPr="000D3816" w:rsidRDefault="00770DE7" w:rsidP="00770DE7">
      <w:r w:rsidRPr="000D3816">
        <w:t>Stavební objekty řešené v rámci PD DSP. Jejich přesný rozsah je podrobně popsán v TZ ARS.</w:t>
      </w:r>
    </w:p>
    <w:p w:rsidR="0018466F" w:rsidRPr="000D3816" w:rsidRDefault="00F82842" w:rsidP="00333411">
      <w:pPr>
        <w:pStyle w:val="nadpis40"/>
        <w:rPr>
          <w:rStyle w:val="Siln"/>
          <w:b w:val="0"/>
          <w:bCs w:val="0"/>
        </w:rPr>
      </w:pPr>
      <w:bookmarkStart w:id="167" w:name="_Toc23252472"/>
      <w:r w:rsidRPr="000D3816">
        <w:t>SO 10 – VNITŘNÍ STAVEBNÍ ÚPRAVY VÝPRAVNÍ BUDOVY</w:t>
      </w:r>
      <w:bookmarkEnd w:id="167"/>
    </w:p>
    <w:p w:rsidR="00070D4A" w:rsidRPr="000D3816" w:rsidRDefault="00CA033D" w:rsidP="0018466F">
      <w:r w:rsidRPr="000D3816">
        <w:rPr>
          <w:b/>
        </w:rPr>
        <w:t>Komplexní oprava budovy</w:t>
      </w:r>
      <w:r w:rsidRPr="000D3816">
        <w:t>, zvláště vnitřních prostor.</w:t>
      </w:r>
    </w:p>
    <w:p w:rsidR="00CA033D" w:rsidRPr="000D3816" w:rsidRDefault="00CA033D" w:rsidP="0018466F">
      <w:r w:rsidRPr="000D3816">
        <w:t xml:space="preserve">V 1PP dojde k sanaci povrchů, včetně úpravy podlah. </w:t>
      </w:r>
    </w:p>
    <w:p w:rsidR="00333411" w:rsidRPr="000D3816" w:rsidRDefault="00CA033D" w:rsidP="0018466F">
      <w:r w:rsidRPr="000D3816">
        <w:t>V rámci 1NP dojde k částečné změně dispozic, zřízení hygienického zařízení pro zaměstnance</w:t>
      </w:r>
      <w:r w:rsidR="00333411" w:rsidRPr="000D3816">
        <w:t xml:space="preserve"> i cestující</w:t>
      </w:r>
      <w:r w:rsidRPr="000D3816">
        <w:t xml:space="preserve">. Interiérové úpravy </w:t>
      </w:r>
      <w:r w:rsidR="00333411" w:rsidRPr="000D3816">
        <w:t>odbavovací haly</w:t>
      </w:r>
      <w:r w:rsidRPr="000D3816">
        <w:t xml:space="preserve"> a pokladen. </w:t>
      </w:r>
    </w:p>
    <w:p w:rsidR="00CA033D" w:rsidRPr="000D3816" w:rsidRDefault="00CA033D" w:rsidP="0018466F">
      <w:r w:rsidRPr="000D3816">
        <w:t>Výrazným zásahem budou nové podlahy.</w:t>
      </w:r>
    </w:p>
    <w:p w:rsidR="00CA033D" w:rsidRPr="000D3816" w:rsidRDefault="00CA033D" w:rsidP="0018466F">
      <w:r w:rsidRPr="000D3816">
        <w:t xml:space="preserve">V 2NP dojde ke kultivaci společné chodby k bytům a </w:t>
      </w:r>
      <w:r w:rsidR="00333411" w:rsidRPr="000D3816">
        <w:t xml:space="preserve">komplexní </w:t>
      </w:r>
      <w:r w:rsidRPr="000D3816">
        <w:t xml:space="preserve">opravě </w:t>
      </w:r>
      <w:r w:rsidR="00333411" w:rsidRPr="000D3816">
        <w:t>bytových jednotek</w:t>
      </w:r>
      <w:r w:rsidRPr="000D3816">
        <w:t xml:space="preserve">, </w:t>
      </w:r>
      <w:r w:rsidR="00333411" w:rsidRPr="000D3816">
        <w:t xml:space="preserve">včetně </w:t>
      </w:r>
      <w:r w:rsidRPr="000D3816">
        <w:t>výměn</w:t>
      </w:r>
      <w:r w:rsidR="00333411" w:rsidRPr="000D3816">
        <w:t>y</w:t>
      </w:r>
      <w:r w:rsidRPr="000D3816">
        <w:t xml:space="preserve"> vnitřních svislých i vodorovných rozvodů ZTI.</w:t>
      </w:r>
    </w:p>
    <w:p w:rsidR="00CA033D" w:rsidRPr="000D3816" w:rsidRDefault="00CA033D" w:rsidP="0018466F">
      <w:r w:rsidRPr="000D3816">
        <w:t xml:space="preserve">Půda bude zateplena položením tepelné izolace. </w:t>
      </w:r>
    </w:p>
    <w:p w:rsidR="00F82842" w:rsidRPr="000D3816" w:rsidRDefault="00F82842" w:rsidP="00333411">
      <w:pPr>
        <w:pStyle w:val="nadpis40"/>
      </w:pPr>
      <w:bookmarkStart w:id="168" w:name="_Toc23252473"/>
      <w:r w:rsidRPr="000D3816">
        <w:t>SO 11 – KONTAKTNÍ ZATEPLENÍ A ÚPRAVA FASÁD</w:t>
      </w:r>
      <w:bookmarkEnd w:id="168"/>
    </w:p>
    <w:p w:rsidR="00333411" w:rsidRPr="000D3816" w:rsidRDefault="00333411" w:rsidP="00333411">
      <w:pPr>
        <w:rPr>
          <w:lang w:eastAsia="cs-CZ"/>
        </w:rPr>
      </w:pPr>
      <w:r w:rsidRPr="000D3816">
        <w:rPr>
          <w:lang w:eastAsia="cs-CZ"/>
        </w:rPr>
        <w:t xml:space="preserve">Po sanaci spodní stavby dojde ke kontaktnímu </w:t>
      </w:r>
      <w:r w:rsidRPr="000D3816">
        <w:rPr>
          <w:b/>
          <w:lang w:eastAsia="cs-CZ"/>
        </w:rPr>
        <w:t>zateplení fasád minerální vatou</w:t>
      </w:r>
      <w:r w:rsidRPr="000D3816">
        <w:rPr>
          <w:lang w:eastAsia="cs-CZ"/>
        </w:rPr>
        <w:t xml:space="preserve">tl. 120mm. Fasáda bude pojednána omítkami pro historické budovy (vápenný základ) s imitací tektonických prvků z umělých hmot. Půdní nadezdívka a šťíty budou obloženy svislým dřevěným obkladem s vystouplými dřevěnými prvky, které budou odkazovat na původní hrázdění. </w:t>
      </w:r>
    </w:p>
    <w:p w:rsidR="00F82842" w:rsidRPr="000D3816" w:rsidRDefault="00F82842" w:rsidP="00333411">
      <w:pPr>
        <w:pStyle w:val="nadpis40"/>
      </w:pPr>
      <w:bookmarkStart w:id="169" w:name="_Toc23252474"/>
      <w:r w:rsidRPr="000D3816">
        <w:t>SO 12 – ÚPRAVA ZASTŘEŠENÍ</w:t>
      </w:r>
      <w:bookmarkEnd w:id="169"/>
    </w:p>
    <w:p w:rsidR="00F82842" w:rsidRPr="000D3816" w:rsidRDefault="00333411" w:rsidP="0018466F">
      <w:r w:rsidRPr="000D3816">
        <w:t xml:space="preserve">Mykologický posudek doporučuje výměnu nosných prvků krovu. Proto by krov hlavní budovy </w:t>
      </w:r>
      <w:r w:rsidR="00770DE7" w:rsidRPr="000D3816">
        <w:t>navržen nově.</w:t>
      </w:r>
    </w:p>
    <w:p w:rsidR="00770DE7" w:rsidRPr="000D3816" w:rsidRDefault="00770DE7" w:rsidP="0018466F">
      <w:r w:rsidRPr="000D3816">
        <w:t xml:space="preserve">Přístřešky a zastřešení </w:t>
      </w:r>
      <w:r w:rsidR="00610439" w:rsidRPr="000D3816">
        <w:t>perón</w:t>
      </w:r>
      <w:r w:rsidR="000D3816" w:rsidRPr="000D3816">
        <w:t>u</w:t>
      </w:r>
      <w:r w:rsidR="00610439" w:rsidRPr="000D3816">
        <w:t>=zpevněné plochy pod přístřeškem</w:t>
      </w:r>
      <w:r w:rsidRPr="000D3816">
        <w:t xml:space="preserve"> bude sjednoceno sedlovou střechou s jednotným sklonem 14°. </w:t>
      </w:r>
    </w:p>
    <w:p w:rsidR="000B78ED" w:rsidRPr="000D3816" w:rsidRDefault="000B78ED" w:rsidP="000B78ED">
      <w:pPr>
        <w:pStyle w:val="nadpis40"/>
      </w:pPr>
      <w:bookmarkStart w:id="170" w:name="_Toc23252475"/>
      <w:r w:rsidRPr="000D3816">
        <w:t>SO 13 – INSTALACE NOVÉHO TRUBKOVÉHO STOŽÁRU</w:t>
      </w:r>
      <w:bookmarkEnd w:id="170"/>
    </w:p>
    <w:p w:rsidR="000B78ED" w:rsidRPr="000D3816" w:rsidRDefault="000B78ED" w:rsidP="000B78ED">
      <w:r w:rsidRPr="000D3816">
        <w:t>V=6m nad hřeben, jeho pozice bude cca 0,5m od stávajícího. Dojde tedy ke snížení stávajícího stožáru.</w:t>
      </w:r>
    </w:p>
    <w:p w:rsidR="00770DE7" w:rsidRPr="000D3816" w:rsidRDefault="000B78ED" w:rsidP="000B78ED">
      <w:r w:rsidRPr="000D3816">
        <w:t>Statický návrh bude v rámci DPS.</w:t>
      </w:r>
    </w:p>
    <w:p w:rsidR="000B78ED" w:rsidRPr="000D3816" w:rsidRDefault="000B78ED" w:rsidP="0018466F"/>
    <w:p w:rsidR="00770DE7" w:rsidRPr="000D3816" w:rsidRDefault="00770DE7" w:rsidP="00770DE7">
      <w:r w:rsidRPr="000D3816">
        <w:t>Stavební objekty řešené již v rámci PD DUR.</w:t>
      </w:r>
    </w:p>
    <w:p w:rsidR="00770DE7" w:rsidRPr="000D3816" w:rsidRDefault="00770DE7" w:rsidP="00770DE7">
      <w:pPr>
        <w:pStyle w:val="nadpis40"/>
        <w:rPr>
          <w:rStyle w:val="Siln"/>
          <w:b w:val="0"/>
          <w:bCs w:val="0"/>
        </w:rPr>
      </w:pPr>
      <w:bookmarkStart w:id="171" w:name="_Toc514330920"/>
      <w:bookmarkStart w:id="172" w:name="_Toc23252476"/>
      <w:bookmarkStart w:id="173" w:name="_Toc398543054"/>
      <w:bookmarkStart w:id="174" w:name="_Toc443384989"/>
      <w:r w:rsidRPr="000D3816">
        <w:rPr>
          <w:rStyle w:val="Siln"/>
          <w:b w:val="0"/>
          <w:bCs w:val="0"/>
        </w:rPr>
        <w:t>SO 01 - LEGALIZACE PŘÍSTAVBY (PO ROCE 1975)</w:t>
      </w:r>
      <w:bookmarkEnd w:id="171"/>
      <w:bookmarkEnd w:id="172"/>
    </w:p>
    <w:p w:rsidR="00770DE7" w:rsidRPr="000D3816" w:rsidRDefault="00770DE7" w:rsidP="00770DE7">
      <w:r w:rsidRPr="000D3816">
        <w:t>Jedná se o dostavbu schválenou DÚ</w:t>
      </w:r>
    </w:p>
    <w:p w:rsidR="00770DE7" w:rsidRPr="000D3816" w:rsidRDefault="00770DE7" w:rsidP="00770DE7">
      <w:r w:rsidRPr="000D3816">
        <w:t>Nebyla však pravděpodobně dokončena řádně závěrečná prohlídka stavby, nebo nebyla stavba zanesena do katastru nemovitostí.</w:t>
      </w:r>
    </w:p>
    <w:p w:rsidR="00770DE7" w:rsidRPr="000D3816" w:rsidRDefault="00770DE7" w:rsidP="00770DE7">
      <w:r w:rsidRPr="000D3816">
        <w:t>V rámci tohoto řízení žádáme o legalizaci této přístavby.</w:t>
      </w:r>
    </w:p>
    <w:p w:rsidR="00770DE7" w:rsidRPr="000D3816" w:rsidRDefault="00770DE7" w:rsidP="00770DE7">
      <w:pPr>
        <w:pStyle w:val="nadpis40"/>
        <w:rPr>
          <w:rStyle w:val="Siln"/>
          <w:b w:val="0"/>
          <w:bCs w:val="0"/>
        </w:rPr>
      </w:pPr>
      <w:bookmarkStart w:id="175" w:name="_Toc514330921"/>
      <w:bookmarkStart w:id="176" w:name="_Toc23252477"/>
      <w:r w:rsidRPr="000D3816">
        <w:rPr>
          <w:rStyle w:val="Siln"/>
          <w:b w:val="0"/>
          <w:bCs w:val="0"/>
        </w:rPr>
        <w:t>SO 02 - ODSTRANĚNÍ PŘÍSTAVBY (PO ROCE 1975)</w:t>
      </w:r>
      <w:bookmarkEnd w:id="175"/>
      <w:bookmarkEnd w:id="176"/>
    </w:p>
    <w:p w:rsidR="00770DE7" w:rsidRPr="000D3816" w:rsidRDefault="00770DE7" w:rsidP="00770DE7">
      <w:pPr>
        <w:rPr>
          <w:lang w:eastAsia="cs-CZ"/>
        </w:rPr>
      </w:pPr>
      <w:r w:rsidRPr="000D3816">
        <w:rPr>
          <w:lang w:eastAsia="cs-CZ"/>
        </w:rPr>
        <w:t>Přístavba, která slouží jako útulna zaměstnanců ČD Cargo byla kompletně rekonstruována po roce 2007 v rámci rekonstrukce koridoru.</w:t>
      </w:r>
    </w:p>
    <w:p w:rsidR="00770DE7" w:rsidRPr="000D3816" w:rsidRDefault="00770DE7" w:rsidP="00770DE7">
      <w:pPr>
        <w:rPr>
          <w:lang w:eastAsia="cs-CZ"/>
        </w:rPr>
      </w:pPr>
      <w:r w:rsidRPr="000D3816">
        <w:rPr>
          <w:lang w:eastAsia="cs-CZ"/>
        </w:rPr>
        <w:t xml:space="preserve">Po více než deseti letech po rekonstrukci je možné konstatovat, že stavební konstrukce trpí vážnými </w:t>
      </w:r>
      <w:r w:rsidRPr="000D3816">
        <w:rPr>
          <w:b/>
          <w:lang w:eastAsia="cs-CZ"/>
        </w:rPr>
        <w:t>nedostatky, poruchami a degradacemi</w:t>
      </w:r>
      <w:r w:rsidRPr="000D3816">
        <w:rPr>
          <w:lang w:eastAsia="cs-CZ"/>
        </w:rPr>
        <w:t>, které jsou pravděpodobně zapříčiněny:</w:t>
      </w:r>
    </w:p>
    <w:p w:rsidR="00770DE7" w:rsidRPr="000D3816" w:rsidRDefault="00770DE7" w:rsidP="00770DE7">
      <w:pPr>
        <w:pStyle w:val="Odstavecseseznamem"/>
        <w:numPr>
          <w:ilvl w:val="0"/>
          <w:numId w:val="21"/>
        </w:numPr>
        <w:rPr>
          <w:lang w:eastAsia="cs-CZ"/>
        </w:rPr>
      </w:pPr>
      <w:r w:rsidRPr="000D3816">
        <w:rPr>
          <w:lang w:eastAsia="cs-CZ"/>
        </w:rPr>
        <w:t>Špatným, nebo žádným založením stavby</w:t>
      </w:r>
    </w:p>
    <w:p w:rsidR="00770DE7" w:rsidRPr="000D3816" w:rsidRDefault="00770DE7" w:rsidP="00770DE7">
      <w:pPr>
        <w:pStyle w:val="Odstavecseseznamem"/>
        <w:numPr>
          <w:ilvl w:val="0"/>
          <w:numId w:val="21"/>
        </w:numPr>
        <w:rPr>
          <w:lang w:eastAsia="cs-CZ"/>
        </w:rPr>
      </w:pPr>
      <w:r w:rsidRPr="000D3816">
        <w:rPr>
          <w:lang w:eastAsia="cs-CZ"/>
        </w:rPr>
        <w:t>Nedostatečným, nebo žádným oddilatováním od zbytku budovy</w:t>
      </w:r>
    </w:p>
    <w:p w:rsidR="00770DE7" w:rsidRPr="000D3816" w:rsidRDefault="00770DE7" w:rsidP="00770DE7">
      <w:pPr>
        <w:pStyle w:val="Odstavecseseznamem"/>
        <w:numPr>
          <w:ilvl w:val="0"/>
          <w:numId w:val="21"/>
        </w:numPr>
        <w:rPr>
          <w:lang w:eastAsia="cs-CZ"/>
        </w:rPr>
      </w:pPr>
      <w:r w:rsidRPr="000D3816">
        <w:rPr>
          <w:lang w:eastAsia="cs-CZ"/>
        </w:rPr>
        <w:t>Neprovedením, nebo špatným provedením ochrany proti zemní vlhkosti a vzlínání.</w:t>
      </w:r>
    </w:p>
    <w:p w:rsidR="00770DE7" w:rsidRPr="000D3816" w:rsidRDefault="00770DE7" w:rsidP="00770DE7">
      <w:pPr>
        <w:pStyle w:val="Odstavecseseznamem"/>
        <w:numPr>
          <w:ilvl w:val="0"/>
          <w:numId w:val="21"/>
        </w:numPr>
        <w:rPr>
          <w:lang w:eastAsia="cs-CZ"/>
        </w:rPr>
      </w:pPr>
      <w:r w:rsidRPr="000D3816">
        <w:rPr>
          <w:lang w:eastAsia="cs-CZ"/>
        </w:rPr>
        <w:t>Špatně řešenými detaily střech a jejich návaznosti na ostatní části</w:t>
      </w:r>
    </w:p>
    <w:p w:rsidR="00770DE7" w:rsidRPr="000D3816" w:rsidRDefault="00770DE7" w:rsidP="00770DE7">
      <w:pPr>
        <w:pStyle w:val="Odstavecseseznamem"/>
        <w:numPr>
          <w:ilvl w:val="0"/>
          <w:numId w:val="21"/>
        </w:numPr>
        <w:rPr>
          <w:lang w:eastAsia="cs-CZ"/>
        </w:rPr>
      </w:pPr>
      <w:r w:rsidRPr="000D3816">
        <w:rPr>
          <w:lang w:eastAsia="cs-CZ"/>
        </w:rPr>
        <w:t>Neprovedeným opatřením pro zlepšení tepelně technických vlastností budovy</w:t>
      </w:r>
    </w:p>
    <w:p w:rsidR="00770DE7" w:rsidRPr="000D3816" w:rsidRDefault="00770DE7" w:rsidP="00770DE7">
      <w:pPr>
        <w:rPr>
          <w:lang w:eastAsia="cs-CZ"/>
        </w:rPr>
      </w:pPr>
      <w:r w:rsidRPr="000D3816">
        <w:rPr>
          <w:lang w:eastAsia="cs-CZ"/>
        </w:rPr>
        <w:t>Na základě obhlídky statika, znalce z oblastí sanací stavby bylo konstatováno:</w:t>
      </w:r>
    </w:p>
    <w:p w:rsidR="00770DE7" w:rsidRPr="000D3816" w:rsidRDefault="00770DE7" w:rsidP="00770DE7">
      <w:pPr>
        <w:rPr>
          <w:b/>
          <w:i/>
          <w:lang w:eastAsia="cs-CZ"/>
        </w:rPr>
      </w:pPr>
      <w:r w:rsidRPr="000D3816">
        <w:rPr>
          <w:b/>
          <w:i/>
          <w:lang w:eastAsia="cs-CZ"/>
        </w:rPr>
        <w:t>Navrhujeme kompletní demolici přístavby bez náhrady, jelikož výše popsané důvody není možné kompletně odstranit a to ani komplexní rekonstrukcí této části.</w:t>
      </w:r>
    </w:p>
    <w:p w:rsidR="00770DE7" w:rsidRPr="000D3816" w:rsidRDefault="00770DE7" w:rsidP="00770DE7">
      <w:pPr>
        <w:pStyle w:val="nadpis40"/>
        <w:rPr>
          <w:rStyle w:val="Siln"/>
          <w:b w:val="0"/>
          <w:bCs w:val="0"/>
        </w:rPr>
      </w:pPr>
      <w:bookmarkStart w:id="177" w:name="_Toc514330922"/>
      <w:bookmarkStart w:id="178" w:name="_Toc23252478"/>
      <w:r w:rsidRPr="000D3816">
        <w:rPr>
          <w:rStyle w:val="Siln"/>
          <w:b w:val="0"/>
          <w:bCs w:val="0"/>
        </w:rPr>
        <w:t>SO 03 - SANACE A DRENÁŽE</w:t>
      </w:r>
      <w:bookmarkEnd w:id="177"/>
      <w:bookmarkEnd w:id="178"/>
    </w:p>
    <w:p w:rsidR="00770DE7" w:rsidRPr="000D3816" w:rsidRDefault="00770DE7" w:rsidP="00770DE7">
      <w:pPr>
        <w:rPr>
          <w:lang w:eastAsia="cs-CZ"/>
        </w:rPr>
      </w:pPr>
      <w:r w:rsidRPr="000D3816">
        <w:rPr>
          <w:lang w:eastAsia="cs-CZ"/>
        </w:rPr>
        <w:t>Navrhujeme komplexní sanaci spodní stavby budovy a to následnými kroky:</w:t>
      </w:r>
    </w:p>
    <w:p w:rsidR="00770DE7" w:rsidRPr="000D3816" w:rsidRDefault="00770DE7" w:rsidP="00770DE7">
      <w:pPr>
        <w:pStyle w:val="Odstavecseseznamem"/>
        <w:numPr>
          <w:ilvl w:val="0"/>
          <w:numId w:val="22"/>
        </w:numPr>
        <w:rPr>
          <w:lang w:eastAsia="cs-CZ"/>
        </w:rPr>
      </w:pPr>
      <w:r w:rsidRPr="000D3816">
        <w:rPr>
          <w:b/>
          <w:lang w:eastAsia="cs-CZ"/>
        </w:rPr>
        <w:t>Výkop</w:t>
      </w:r>
      <w:r w:rsidRPr="000D3816">
        <w:rPr>
          <w:lang w:eastAsia="cs-CZ"/>
        </w:rPr>
        <w:t xml:space="preserve"> po celém obvodu budovy, hl. = 1,0m, š. = 1,0m, spodní manipulační prostor. 0,5m.</w:t>
      </w:r>
    </w:p>
    <w:p w:rsidR="00770DE7" w:rsidRPr="000D3816" w:rsidRDefault="00770DE7" w:rsidP="00770DE7">
      <w:pPr>
        <w:pStyle w:val="Odstavecseseznamem"/>
        <w:numPr>
          <w:ilvl w:val="0"/>
          <w:numId w:val="22"/>
        </w:numPr>
        <w:rPr>
          <w:lang w:eastAsia="cs-CZ"/>
        </w:rPr>
      </w:pPr>
      <w:r w:rsidRPr="000D3816">
        <w:rPr>
          <w:lang w:eastAsia="cs-CZ"/>
        </w:rPr>
        <w:t>Zhutnění dna výkopu na 35KPa.</w:t>
      </w:r>
    </w:p>
    <w:p w:rsidR="00770DE7" w:rsidRPr="000D3816" w:rsidRDefault="00770DE7" w:rsidP="00770DE7">
      <w:pPr>
        <w:pStyle w:val="Odstavecseseznamem"/>
        <w:numPr>
          <w:ilvl w:val="0"/>
          <w:numId w:val="22"/>
        </w:numPr>
        <w:rPr>
          <w:lang w:eastAsia="cs-CZ"/>
        </w:rPr>
      </w:pPr>
      <w:r w:rsidRPr="000D3816">
        <w:rPr>
          <w:lang w:eastAsia="cs-CZ"/>
        </w:rPr>
        <w:t>Zřízení podkladního betonového základu pro položení drenáže, včetně zřízení zaobleného rohu k zdivu budovy.</w:t>
      </w:r>
    </w:p>
    <w:p w:rsidR="00770DE7" w:rsidRPr="000D3816" w:rsidRDefault="00770DE7" w:rsidP="00770DE7">
      <w:pPr>
        <w:pStyle w:val="Odstavecseseznamem"/>
        <w:numPr>
          <w:ilvl w:val="0"/>
          <w:numId w:val="22"/>
        </w:numPr>
        <w:rPr>
          <w:lang w:eastAsia="cs-CZ"/>
        </w:rPr>
      </w:pPr>
      <w:r w:rsidRPr="000D3816">
        <w:rPr>
          <w:lang w:eastAsia="cs-CZ"/>
        </w:rPr>
        <w:t>Osekání venkovního zdiva či obkladu po úroveň stávajícího soklu</w:t>
      </w:r>
    </w:p>
    <w:p w:rsidR="00770DE7" w:rsidRPr="000D3816" w:rsidRDefault="00770DE7" w:rsidP="00770DE7">
      <w:pPr>
        <w:pStyle w:val="Odstavecseseznamem"/>
        <w:numPr>
          <w:ilvl w:val="0"/>
          <w:numId w:val="22"/>
        </w:numPr>
        <w:rPr>
          <w:lang w:eastAsia="cs-CZ"/>
        </w:rPr>
      </w:pPr>
      <w:r w:rsidRPr="000D3816">
        <w:rPr>
          <w:lang w:eastAsia="cs-CZ"/>
        </w:rPr>
        <w:t>Kompletní osekání vnitřních omítek a stropů v celém 1PP. Vyškrábání spar, mechanické očištění.</w:t>
      </w:r>
    </w:p>
    <w:p w:rsidR="00770DE7" w:rsidRPr="000D3816" w:rsidRDefault="00770DE7" w:rsidP="00770DE7">
      <w:pPr>
        <w:pStyle w:val="Odstavecseseznamem"/>
        <w:numPr>
          <w:ilvl w:val="0"/>
          <w:numId w:val="22"/>
        </w:numPr>
        <w:rPr>
          <w:lang w:eastAsia="cs-CZ"/>
        </w:rPr>
      </w:pPr>
      <w:r w:rsidRPr="000D3816">
        <w:rPr>
          <w:lang w:eastAsia="cs-CZ"/>
        </w:rPr>
        <w:t>Kompletní odstranění zdegradovaných podlahových vrstev v 1PP, předpoklad až 200mm.</w:t>
      </w:r>
    </w:p>
    <w:p w:rsidR="00770DE7" w:rsidRPr="000D3816" w:rsidRDefault="00770DE7" w:rsidP="00770DE7">
      <w:pPr>
        <w:pStyle w:val="Odstavecseseznamem"/>
        <w:numPr>
          <w:ilvl w:val="0"/>
          <w:numId w:val="22"/>
        </w:numPr>
        <w:rPr>
          <w:lang w:eastAsia="cs-CZ"/>
        </w:rPr>
      </w:pPr>
      <w:r w:rsidRPr="000D3816">
        <w:rPr>
          <w:lang w:eastAsia="cs-CZ"/>
        </w:rPr>
        <w:t xml:space="preserve">Provedení </w:t>
      </w:r>
      <w:r w:rsidRPr="000D3816">
        <w:rPr>
          <w:b/>
          <w:lang w:eastAsia="cs-CZ"/>
        </w:rPr>
        <w:t>krémové injektáže</w:t>
      </w:r>
      <w:r w:rsidRPr="000D3816">
        <w:rPr>
          <w:lang w:eastAsia="cs-CZ"/>
        </w:rPr>
        <w:t xml:space="preserve"> pro cihelné zdivo á 8mm, sklon dle spáry.</w:t>
      </w:r>
    </w:p>
    <w:p w:rsidR="00770DE7" w:rsidRPr="000D3816" w:rsidRDefault="00770DE7" w:rsidP="00770DE7">
      <w:pPr>
        <w:pStyle w:val="Odstavecseseznamem"/>
        <w:numPr>
          <w:ilvl w:val="0"/>
          <w:numId w:val="22"/>
        </w:numPr>
        <w:rPr>
          <w:lang w:eastAsia="cs-CZ"/>
        </w:rPr>
      </w:pPr>
      <w:r w:rsidRPr="000D3816">
        <w:rPr>
          <w:lang w:eastAsia="cs-CZ"/>
        </w:rPr>
        <w:t xml:space="preserve">Provedení nové </w:t>
      </w:r>
      <w:r w:rsidRPr="000D3816">
        <w:rPr>
          <w:b/>
          <w:lang w:eastAsia="cs-CZ"/>
        </w:rPr>
        <w:t>HI stěrky</w:t>
      </w:r>
      <w:r w:rsidRPr="000D3816">
        <w:rPr>
          <w:lang w:eastAsia="cs-CZ"/>
        </w:rPr>
        <w:t xml:space="preserve"> po celém obvodu budovy. Od výšky výkopu po hranu stávajícího kamenného zakončení soklu.</w:t>
      </w:r>
    </w:p>
    <w:p w:rsidR="00770DE7" w:rsidRPr="000D3816" w:rsidRDefault="00770DE7" w:rsidP="00770DE7">
      <w:pPr>
        <w:pStyle w:val="Odstavecseseznamem"/>
        <w:numPr>
          <w:ilvl w:val="0"/>
          <w:numId w:val="22"/>
        </w:numPr>
        <w:rPr>
          <w:lang w:eastAsia="cs-CZ"/>
        </w:rPr>
      </w:pPr>
      <w:r w:rsidRPr="000D3816">
        <w:rPr>
          <w:lang w:eastAsia="cs-CZ"/>
        </w:rPr>
        <w:t xml:space="preserve">Opatření vnitřních stěn a stropů 1PP transparentním </w:t>
      </w:r>
      <w:r w:rsidRPr="000D3816">
        <w:rPr>
          <w:b/>
          <w:lang w:eastAsia="cs-CZ"/>
        </w:rPr>
        <w:t>hydrofobním nátěrem</w:t>
      </w:r>
      <w:r w:rsidRPr="000D3816">
        <w:rPr>
          <w:lang w:eastAsia="cs-CZ"/>
        </w:rPr>
        <w:t>.</w:t>
      </w:r>
    </w:p>
    <w:p w:rsidR="00770DE7" w:rsidRPr="000D3816" w:rsidRDefault="00770DE7" w:rsidP="00770DE7">
      <w:pPr>
        <w:pStyle w:val="Odstavecseseznamem"/>
        <w:numPr>
          <w:ilvl w:val="0"/>
          <w:numId w:val="22"/>
        </w:numPr>
        <w:rPr>
          <w:lang w:eastAsia="cs-CZ"/>
        </w:rPr>
      </w:pPr>
      <w:r w:rsidRPr="000D3816">
        <w:rPr>
          <w:lang w:eastAsia="cs-CZ"/>
        </w:rPr>
        <w:t xml:space="preserve">Výměna a obnovení veškerých větracích průduchů z 1PP na ulici a </w:t>
      </w:r>
      <w:r w:rsidR="00610439" w:rsidRPr="000D3816">
        <w:rPr>
          <w:lang w:eastAsia="cs-CZ"/>
        </w:rPr>
        <w:t>perón=zpevněné plochy pod přístřeškem</w:t>
      </w:r>
      <w:r w:rsidRPr="000D3816">
        <w:rPr>
          <w:lang w:eastAsia="cs-CZ"/>
        </w:rPr>
        <w:t>. Opatřit košem na zachycení nečistot z ulice.</w:t>
      </w:r>
    </w:p>
    <w:p w:rsidR="00770DE7" w:rsidRPr="000D3816" w:rsidRDefault="00770DE7" w:rsidP="00770DE7">
      <w:pPr>
        <w:pStyle w:val="Odstavecseseznamem"/>
        <w:numPr>
          <w:ilvl w:val="0"/>
          <w:numId w:val="22"/>
        </w:numPr>
        <w:rPr>
          <w:lang w:eastAsia="cs-CZ"/>
        </w:rPr>
      </w:pPr>
      <w:r w:rsidRPr="000D3816">
        <w:rPr>
          <w:lang w:eastAsia="cs-CZ"/>
        </w:rPr>
        <w:t>Provedení samonivelační HI stěrky podlahy, včetně zaoblených rohů.</w:t>
      </w:r>
    </w:p>
    <w:p w:rsidR="00770DE7" w:rsidRPr="000D3816" w:rsidRDefault="00770DE7" w:rsidP="00770DE7">
      <w:pPr>
        <w:pStyle w:val="Odstavecseseznamem"/>
        <w:numPr>
          <w:ilvl w:val="0"/>
          <w:numId w:val="22"/>
        </w:numPr>
        <w:rPr>
          <w:lang w:eastAsia="cs-CZ"/>
        </w:rPr>
      </w:pPr>
      <w:r w:rsidRPr="000D3816">
        <w:rPr>
          <w:lang w:eastAsia="cs-CZ"/>
        </w:rPr>
        <w:t xml:space="preserve">Provedení </w:t>
      </w:r>
      <w:r w:rsidRPr="000D3816">
        <w:rPr>
          <w:b/>
          <w:lang w:eastAsia="cs-CZ"/>
        </w:rPr>
        <w:t>lité průmyslové podlahy</w:t>
      </w:r>
      <w:r w:rsidRPr="000D3816">
        <w:rPr>
          <w:lang w:eastAsia="cs-CZ"/>
        </w:rPr>
        <w:t xml:space="preserve"> v celém 1PP.</w:t>
      </w:r>
    </w:p>
    <w:p w:rsidR="00770DE7" w:rsidRPr="000D3816" w:rsidRDefault="00770DE7" w:rsidP="00770DE7">
      <w:pPr>
        <w:pStyle w:val="Odstavecseseznamem"/>
        <w:numPr>
          <w:ilvl w:val="0"/>
          <w:numId w:val="22"/>
        </w:numPr>
        <w:rPr>
          <w:lang w:eastAsia="cs-CZ"/>
        </w:rPr>
      </w:pPr>
      <w:r w:rsidRPr="000D3816">
        <w:rPr>
          <w:lang w:eastAsia="cs-CZ"/>
        </w:rPr>
        <w:t xml:space="preserve">Provedení vnějšího </w:t>
      </w:r>
      <w:r w:rsidRPr="000D3816">
        <w:rPr>
          <w:b/>
          <w:lang w:eastAsia="cs-CZ"/>
        </w:rPr>
        <w:t>zateplení zdiva a soklu XPS</w:t>
      </w:r>
      <w:r w:rsidRPr="000D3816">
        <w:rPr>
          <w:lang w:eastAsia="cs-CZ"/>
        </w:rPr>
        <w:t>.</w:t>
      </w:r>
    </w:p>
    <w:p w:rsidR="00770DE7" w:rsidRPr="000D3816" w:rsidRDefault="00770DE7" w:rsidP="00770DE7">
      <w:pPr>
        <w:pStyle w:val="Odstavecseseznamem"/>
        <w:numPr>
          <w:ilvl w:val="0"/>
          <w:numId w:val="22"/>
        </w:numPr>
        <w:rPr>
          <w:lang w:eastAsia="cs-CZ"/>
        </w:rPr>
      </w:pPr>
      <w:r w:rsidRPr="000D3816">
        <w:rPr>
          <w:lang w:eastAsia="cs-CZ"/>
        </w:rPr>
        <w:t xml:space="preserve">Provedení drenážní a krycí vrstvy zdiva, položení </w:t>
      </w:r>
      <w:r w:rsidRPr="000D3816">
        <w:rPr>
          <w:b/>
          <w:lang w:eastAsia="cs-CZ"/>
        </w:rPr>
        <w:t>drenážních trub</w:t>
      </w:r>
      <w:r w:rsidRPr="000D3816">
        <w:rPr>
          <w:lang w:eastAsia="cs-CZ"/>
        </w:rPr>
        <w:t xml:space="preserve"> a jejich obalení košem z geotextilie.</w:t>
      </w:r>
    </w:p>
    <w:p w:rsidR="00770DE7" w:rsidRPr="000D3816" w:rsidRDefault="00770DE7" w:rsidP="00770DE7">
      <w:pPr>
        <w:pStyle w:val="Odstavecseseznamem"/>
        <w:numPr>
          <w:ilvl w:val="0"/>
          <w:numId w:val="22"/>
        </w:numPr>
        <w:rPr>
          <w:lang w:eastAsia="cs-CZ"/>
        </w:rPr>
      </w:pPr>
      <w:r w:rsidRPr="000D3816">
        <w:rPr>
          <w:lang w:eastAsia="cs-CZ"/>
        </w:rPr>
        <w:t>Postupné kladení a hutnění souvrství z kameniva.</w:t>
      </w:r>
    </w:p>
    <w:p w:rsidR="00770DE7" w:rsidRPr="000D3816" w:rsidRDefault="00770DE7" w:rsidP="00770DE7">
      <w:pPr>
        <w:pStyle w:val="Odstavecseseznamem"/>
        <w:numPr>
          <w:ilvl w:val="0"/>
          <w:numId w:val="22"/>
        </w:numPr>
        <w:rPr>
          <w:lang w:eastAsia="cs-CZ"/>
        </w:rPr>
      </w:pPr>
      <w:r w:rsidRPr="000D3816">
        <w:rPr>
          <w:lang w:eastAsia="cs-CZ"/>
        </w:rPr>
        <w:t>Ukotvení finální pohledové vrstvy soklu z </w:t>
      </w:r>
      <w:r w:rsidRPr="000D3816">
        <w:rPr>
          <w:b/>
          <w:lang w:eastAsia="cs-CZ"/>
        </w:rPr>
        <w:t>imitace pískovce</w:t>
      </w:r>
      <w:r w:rsidRPr="000D3816">
        <w:rPr>
          <w:lang w:eastAsia="cs-CZ"/>
        </w:rPr>
        <w:t xml:space="preserve"> a jeho provizorní klempířské zakrytí.</w:t>
      </w:r>
    </w:p>
    <w:p w:rsidR="00770DE7" w:rsidRPr="000D3816" w:rsidRDefault="00770DE7" w:rsidP="00770DE7">
      <w:pPr>
        <w:pStyle w:val="Odstavecseseznamem"/>
        <w:numPr>
          <w:ilvl w:val="0"/>
          <w:numId w:val="22"/>
        </w:numPr>
        <w:rPr>
          <w:lang w:eastAsia="cs-CZ"/>
        </w:rPr>
      </w:pPr>
      <w:r w:rsidRPr="000D3816">
        <w:rPr>
          <w:lang w:eastAsia="cs-CZ"/>
        </w:rPr>
        <w:t xml:space="preserve">Položení finální krycí vrstvy </w:t>
      </w:r>
      <w:r w:rsidRPr="000D3816">
        <w:rPr>
          <w:b/>
          <w:lang w:eastAsia="cs-CZ"/>
        </w:rPr>
        <w:t>chodníku</w:t>
      </w:r>
      <w:r w:rsidRPr="000D3816">
        <w:rPr>
          <w:lang w:eastAsia="cs-CZ"/>
        </w:rPr>
        <w:t xml:space="preserve"> či </w:t>
      </w:r>
      <w:r w:rsidR="00610439" w:rsidRPr="000D3816">
        <w:rPr>
          <w:lang w:eastAsia="cs-CZ"/>
        </w:rPr>
        <w:t>perón</w:t>
      </w:r>
      <w:r w:rsidR="000D3816" w:rsidRPr="000D3816">
        <w:rPr>
          <w:lang w:eastAsia="cs-CZ"/>
        </w:rPr>
        <w:t>u</w:t>
      </w:r>
      <w:r w:rsidR="00610439" w:rsidRPr="000D3816">
        <w:rPr>
          <w:lang w:eastAsia="cs-CZ"/>
        </w:rPr>
        <w:t>=zpevněné plochy pod přístřeškem</w:t>
      </w:r>
      <w:r w:rsidRPr="000D3816">
        <w:rPr>
          <w:lang w:eastAsia="cs-CZ"/>
        </w:rPr>
        <w:t xml:space="preserve"> v návaznosti na úpravy komunikací a </w:t>
      </w:r>
      <w:r w:rsidR="00610439" w:rsidRPr="000D3816">
        <w:rPr>
          <w:lang w:eastAsia="cs-CZ"/>
        </w:rPr>
        <w:t>perón</w:t>
      </w:r>
      <w:r w:rsidR="000D3816" w:rsidRPr="000D3816">
        <w:rPr>
          <w:lang w:eastAsia="cs-CZ"/>
        </w:rPr>
        <w:t>u</w:t>
      </w:r>
      <w:r w:rsidR="00610439" w:rsidRPr="000D3816">
        <w:rPr>
          <w:lang w:eastAsia="cs-CZ"/>
        </w:rPr>
        <w:t>=zpevněné plochy pod přístřeškem</w:t>
      </w:r>
      <w:r w:rsidRPr="000D3816">
        <w:rPr>
          <w:lang w:eastAsia="cs-CZ"/>
        </w:rPr>
        <w:t>.</w:t>
      </w:r>
    </w:p>
    <w:p w:rsidR="00770DE7" w:rsidRPr="000D3816" w:rsidRDefault="00770DE7" w:rsidP="00770DE7">
      <w:pPr>
        <w:pStyle w:val="nadpis40"/>
        <w:rPr>
          <w:rStyle w:val="Siln"/>
          <w:b w:val="0"/>
          <w:bCs w:val="0"/>
        </w:rPr>
      </w:pPr>
      <w:bookmarkStart w:id="179" w:name="_Toc514330923"/>
      <w:bookmarkStart w:id="180" w:name="_Toc23252479"/>
      <w:r w:rsidRPr="000D3816">
        <w:rPr>
          <w:rStyle w:val="Siln"/>
          <w:b w:val="0"/>
          <w:bCs w:val="0"/>
        </w:rPr>
        <w:t xml:space="preserve">SO 04- ÚPRAVA </w:t>
      </w:r>
      <w:r w:rsidR="00610439" w:rsidRPr="000D3816">
        <w:rPr>
          <w:rStyle w:val="Siln"/>
          <w:b w:val="0"/>
          <w:bCs w:val="0"/>
        </w:rPr>
        <w:t>PERÓN</w:t>
      </w:r>
      <w:r w:rsidR="000D3816" w:rsidRPr="000D3816">
        <w:rPr>
          <w:rStyle w:val="Siln"/>
          <w:b w:val="0"/>
          <w:bCs w:val="0"/>
        </w:rPr>
        <w:t>U</w:t>
      </w:r>
      <w:r w:rsidR="00610439" w:rsidRPr="000D3816">
        <w:rPr>
          <w:rStyle w:val="Siln"/>
          <w:b w:val="0"/>
          <w:bCs w:val="0"/>
        </w:rPr>
        <w:t>=ZPEVNĚNÉ PLOCHY POD PŘÍSTŘEŠKEM</w:t>
      </w:r>
      <w:bookmarkEnd w:id="179"/>
      <w:bookmarkEnd w:id="180"/>
    </w:p>
    <w:p w:rsidR="00770DE7" w:rsidRPr="000D3816" w:rsidRDefault="00770DE7" w:rsidP="00770DE7">
      <w:pPr>
        <w:rPr>
          <w:lang w:eastAsia="cs-CZ"/>
        </w:rPr>
      </w:pPr>
      <w:bookmarkStart w:id="181" w:name="_GoBack"/>
      <w:r w:rsidRPr="000D3816">
        <w:rPr>
          <w:lang w:eastAsia="cs-CZ"/>
        </w:rPr>
        <w:t>V rámci rekonstrukce koridoru sice došlo k vybudování rampy z</w:t>
      </w:r>
      <w:r w:rsidR="00DE0587">
        <w:rPr>
          <w:lang w:eastAsia="cs-CZ"/>
        </w:rPr>
        <w:t xml:space="preserve"> nástupiště na </w:t>
      </w:r>
      <w:r w:rsidR="00610439" w:rsidRPr="000D3816">
        <w:rPr>
          <w:lang w:eastAsia="cs-CZ"/>
        </w:rPr>
        <w:t>zpevněné plochy pod přístřeškem</w:t>
      </w:r>
      <w:r w:rsidRPr="000D3816">
        <w:rPr>
          <w:lang w:eastAsia="cs-CZ"/>
        </w:rPr>
        <w:t xml:space="preserve">, ale </w:t>
      </w:r>
      <w:r w:rsidR="00DE0587">
        <w:rPr>
          <w:lang w:eastAsia="cs-CZ"/>
        </w:rPr>
        <w:t>tím se ne</w:t>
      </w:r>
      <w:r w:rsidRPr="000D3816">
        <w:rPr>
          <w:lang w:eastAsia="cs-CZ"/>
        </w:rPr>
        <w:t>vyřeši</w:t>
      </w:r>
      <w:r w:rsidR="00DE0587">
        <w:rPr>
          <w:lang w:eastAsia="cs-CZ"/>
        </w:rPr>
        <w:t>la</w:t>
      </w:r>
      <w:r w:rsidRPr="000D3816">
        <w:rPr>
          <w:lang w:eastAsia="cs-CZ"/>
        </w:rPr>
        <w:t xml:space="preserve"> návaznost na </w:t>
      </w:r>
      <w:r w:rsidR="00DE0587">
        <w:rPr>
          <w:lang w:eastAsia="cs-CZ"/>
        </w:rPr>
        <w:t xml:space="preserve">úroveň podlahy v </w:t>
      </w:r>
      <w:r w:rsidRPr="000D3816">
        <w:rPr>
          <w:lang w:eastAsia="cs-CZ"/>
        </w:rPr>
        <w:t>samotn</w:t>
      </w:r>
      <w:r w:rsidR="00DE0587">
        <w:rPr>
          <w:lang w:eastAsia="cs-CZ"/>
        </w:rPr>
        <w:t>é</w:t>
      </w:r>
      <w:r w:rsidRPr="000D3816">
        <w:rPr>
          <w:lang w:eastAsia="cs-CZ"/>
        </w:rPr>
        <w:t xml:space="preserve"> výpravní budov</w:t>
      </w:r>
      <w:r w:rsidR="00DE0587">
        <w:rPr>
          <w:lang w:eastAsia="cs-CZ"/>
        </w:rPr>
        <w:t>ě</w:t>
      </w:r>
      <w:r w:rsidRPr="000D3816">
        <w:rPr>
          <w:lang w:eastAsia="cs-CZ"/>
        </w:rPr>
        <w:t>. Proto navrhujeme následující:</w:t>
      </w:r>
    </w:p>
    <w:bookmarkEnd w:id="181"/>
    <w:p w:rsidR="00770DE7" w:rsidRPr="000D3816" w:rsidRDefault="00770DE7" w:rsidP="00770DE7">
      <w:pPr>
        <w:pStyle w:val="Odstavecseseznamem"/>
        <w:numPr>
          <w:ilvl w:val="0"/>
          <w:numId w:val="23"/>
        </w:numPr>
        <w:rPr>
          <w:lang w:eastAsia="cs-CZ"/>
        </w:rPr>
      </w:pPr>
      <w:r w:rsidRPr="000D3816">
        <w:rPr>
          <w:lang w:eastAsia="cs-CZ"/>
        </w:rPr>
        <w:t>Odstranění stávající rampy, včetně jejího založení a zábradlí.</w:t>
      </w:r>
    </w:p>
    <w:p w:rsidR="00770DE7" w:rsidRPr="000D3816" w:rsidRDefault="00770DE7" w:rsidP="00770DE7">
      <w:pPr>
        <w:pStyle w:val="Odstavecseseznamem"/>
        <w:numPr>
          <w:ilvl w:val="0"/>
          <w:numId w:val="23"/>
        </w:numPr>
        <w:rPr>
          <w:lang w:eastAsia="cs-CZ"/>
        </w:rPr>
      </w:pPr>
      <w:r w:rsidRPr="000D3816">
        <w:rPr>
          <w:lang w:eastAsia="cs-CZ"/>
        </w:rPr>
        <w:t xml:space="preserve">Odstranění krycího a podkladního souvrství krytého </w:t>
      </w:r>
      <w:r w:rsidR="00610439" w:rsidRPr="000D3816">
        <w:rPr>
          <w:lang w:eastAsia="cs-CZ"/>
        </w:rPr>
        <w:t>perón</w:t>
      </w:r>
      <w:r w:rsidR="000D3816" w:rsidRPr="000D3816">
        <w:rPr>
          <w:lang w:eastAsia="cs-CZ"/>
        </w:rPr>
        <w:t>u</w:t>
      </w:r>
      <w:r w:rsidR="00610439" w:rsidRPr="000D3816">
        <w:rPr>
          <w:lang w:eastAsia="cs-CZ"/>
        </w:rPr>
        <w:t>=zpevněné plochy pod přístřeškem</w:t>
      </w:r>
      <w:r w:rsidRPr="000D3816">
        <w:rPr>
          <w:lang w:eastAsia="cs-CZ"/>
        </w:rPr>
        <w:t>.</w:t>
      </w:r>
    </w:p>
    <w:p w:rsidR="00770DE7" w:rsidRPr="000D3816" w:rsidRDefault="00770DE7" w:rsidP="00770DE7">
      <w:pPr>
        <w:pStyle w:val="Odstavecseseznamem"/>
        <w:numPr>
          <w:ilvl w:val="0"/>
          <w:numId w:val="23"/>
        </w:numPr>
        <w:rPr>
          <w:lang w:eastAsia="cs-CZ"/>
        </w:rPr>
      </w:pPr>
      <w:r w:rsidRPr="000D3816">
        <w:rPr>
          <w:lang w:eastAsia="cs-CZ"/>
        </w:rPr>
        <w:t>Provedení postupné pokládky a hutnění jednotlivých navržených vrstev.</w:t>
      </w:r>
    </w:p>
    <w:p w:rsidR="00770DE7" w:rsidRPr="000D3816" w:rsidRDefault="00770DE7" w:rsidP="00770DE7">
      <w:pPr>
        <w:pStyle w:val="Odstavecseseznamem"/>
        <w:numPr>
          <w:ilvl w:val="0"/>
          <w:numId w:val="23"/>
        </w:numPr>
        <w:rPr>
          <w:lang w:eastAsia="cs-CZ"/>
        </w:rPr>
      </w:pPr>
      <w:r w:rsidRPr="000D3816">
        <w:rPr>
          <w:lang w:eastAsia="cs-CZ"/>
        </w:rPr>
        <w:t>Kladení finální vrstvy z </w:t>
      </w:r>
      <w:r w:rsidRPr="000D3816">
        <w:rPr>
          <w:b/>
          <w:lang w:eastAsia="cs-CZ"/>
        </w:rPr>
        <w:t>betonových velkoformátových dlaždič</w:t>
      </w:r>
      <w:r w:rsidRPr="000D3816">
        <w:rPr>
          <w:lang w:eastAsia="cs-CZ"/>
        </w:rPr>
        <w:t>, včetně signalizačního pásu.</w:t>
      </w:r>
    </w:p>
    <w:p w:rsidR="00770DE7" w:rsidRPr="000D3816" w:rsidRDefault="00770DE7" w:rsidP="00770DE7">
      <w:pPr>
        <w:pStyle w:val="nadpis40"/>
        <w:rPr>
          <w:rStyle w:val="Siln"/>
          <w:b w:val="0"/>
          <w:bCs w:val="0"/>
        </w:rPr>
      </w:pPr>
      <w:bookmarkStart w:id="182" w:name="_Toc514330924"/>
      <w:bookmarkStart w:id="183" w:name="_Toc23252480"/>
      <w:r w:rsidRPr="000D3816">
        <w:rPr>
          <w:rStyle w:val="Siln"/>
          <w:b w:val="0"/>
          <w:bCs w:val="0"/>
        </w:rPr>
        <w:t>SO 05 - ÚPRAVA KOMUNIKACE</w:t>
      </w:r>
      <w:bookmarkEnd w:id="182"/>
      <w:bookmarkEnd w:id="183"/>
    </w:p>
    <w:p w:rsidR="00770DE7" w:rsidRPr="000D3816" w:rsidRDefault="00770DE7" w:rsidP="00770DE7">
      <w:pPr>
        <w:rPr>
          <w:lang w:eastAsia="cs-CZ"/>
        </w:rPr>
      </w:pPr>
      <w:r w:rsidRPr="000D3816">
        <w:rPr>
          <w:lang w:eastAsia="cs-CZ"/>
        </w:rPr>
        <w:t>Úprava komunikací po provedených výkopech se rozumí navrácení minimálně do původního provedení před rekonstrukcí.</w:t>
      </w:r>
    </w:p>
    <w:p w:rsidR="00770DE7" w:rsidRPr="000D3816" w:rsidRDefault="00770DE7" w:rsidP="00770DE7">
      <w:pPr>
        <w:rPr>
          <w:lang w:eastAsia="cs-CZ"/>
        </w:rPr>
      </w:pPr>
      <w:r w:rsidRPr="000D3816">
        <w:rPr>
          <w:lang w:eastAsia="cs-CZ"/>
        </w:rPr>
        <w:t xml:space="preserve">Cílem projektu je maximální </w:t>
      </w:r>
      <w:r w:rsidRPr="000D3816">
        <w:rPr>
          <w:b/>
          <w:lang w:eastAsia="cs-CZ"/>
        </w:rPr>
        <w:t>koordinace</w:t>
      </w:r>
      <w:r w:rsidRPr="000D3816">
        <w:rPr>
          <w:lang w:eastAsia="cs-CZ"/>
        </w:rPr>
        <w:t xml:space="preserve"> s projektem rekultivace přednádraží města Planá.</w:t>
      </w:r>
    </w:p>
    <w:p w:rsidR="00770DE7" w:rsidRPr="000D3816" w:rsidRDefault="00770DE7" w:rsidP="00770DE7">
      <w:pPr>
        <w:rPr>
          <w:b/>
          <w:lang w:eastAsia="cs-CZ"/>
        </w:rPr>
      </w:pPr>
      <w:r w:rsidRPr="000D3816">
        <w:rPr>
          <w:lang w:eastAsia="cs-CZ"/>
        </w:rPr>
        <w:t>Navrhujeme zřízení pochozích vrstev z </w:t>
      </w:r>
      <w:r w:rsidRPr="000D3816">
        <w:rPr>
          <w:b/>
          <w:lang w:eastAsia="cs-CZ"/>
        </w:rPr>
        <w:t>betonových velkoformátových dlaždič.</w:t>
      </w:r>
    </w:p>
    <w:p w:rsidR="000B78ED" w:rsidRPr="000D3816" w:rsidRDefault="000B78ED" w:rsidP="000B78ED">
      <w:pPr>
        <w:rPr>
          <w:lang w:eastAsia="cs-CZ"/>
        </w:rPr>
      </w:pPr>
      <w:r w:rsidRPr="000D3816">
        <w:rPr>
          <w:lang w:eastAsia="cs-CZ"/>
        </w:rPr>
        <w:t xml:space="preserve">Vzhledem k nesouhlasu DI PČR Tachov s navrženým dopravně technickým řešením a po vzájemné dohodě </w:t>
      </w:r>
      <w:r w:rsidR="005A0070">
        <w:rPr>
          <w:lang w:eastAsia="cs-CZ"/>
        </w:rPr>
        <w:t>SPRÁVA ŽELEZNIC</w:t>
      </w:r>
      <w:r w:rsidRPr="000D3816">
        <w:rPr>
          <w:lang w:eastAsia="cs-CZ"/>
        </w:rPr>
        <w:t xml:space="preserve"> s MÚ města Planá, bude vjezd a neveřejné parkoviště zahrnuto v samostatné PD, která bude řešit celé přednádraží.</w:t>
      </w:r>
    </w:p>
    <w:p w:rsidR="00770DE7" w:rsidRPr="000D3816" w:rsidRDefault="00770DE7" w:rsidP="00770DE7">
      <w:pPr>
        <w:pStyle w:val="nadpis40"/>
        <w:rPr>
          <w:rStyle w:val="Siln"/>
          <w:b w:val="0"/>
          <w:bCs w:val="0"/>
        </w:rPr>
      </w:pPr>
      <w:bookmarkStart w:id="184" w:name="_Toc514330925"/>
      <w:bookmarkStart w:id="185" w:name="_Toc23252481"/>
      <w:r w:rsidRPr="000D3816">
        <w:rPr>
          <w:rStyle w:val="Siln"/>
          <w:b w:val="0"/>
          <w:bCs w:val="0"/>
        </w:rPr>
        <w:t>SO 06 -ZŘÍZENÍ PARKOVACÍCH STÁNÍ</w:t>
      </w:r>
      <w:bookmarkEnd w:id="184"/>
      <w:bookmarkEnd w:id="185"/>
    </w:p>
    <w:p w:rsidR="00770DE7" w:rsidRPr="000D3816" w:rsidRDefault="000B78ED" w:rsidP="00770DE7">
      <w:pPr>
        <w:rPr>
          <w:lang w:eastAsia="cs-CZ"/>
        </w:rPr>
      </w:pPr>
      <w:r w:rsidRPr="000D3816">
        <w:rPr>
          <w:lang w:eastAsia="cs-CZ"/>
        </w:rPr>
        <w:t xml:space="preserve">Vzhledem k nesouhlasu DI PČR Tachov s navrženým dopravně technickým řešením a po vzájemné dohodě </w:t>
      </w:r>
      <w:r w:rsidR="005A0070">
        <w:rPr>
          <w:lang w:eastAsia="cs-CZ"/>
        </w:rPr>
        <w:t>SPRÁVA ŽELEZNIC</w:t>
      </w:r>
      <w:r w:rsidRPr="000D3816">
        <w:rPr>
          <w:lang w:eastAsia="cs-CZ"/>
        </w:rPr>
        <w:t xml:space="preserve"> s MÚ města Planá, bude vjezd a neveřejné parkoviště zahrnuto v samostatné PD, která bude řešit celé přednádraží.</w:t>
      </w:r>
    </w:p>
    <w:p w:rsidR="00770DE7" w:rsidRPr="000D3816" w:rsidRDefault="00770DE7" w:rsidP="00770DE7">
      <w:pPr>
        <w:pStyle w:val="nadpis40"/>
        <w:rPr>
          <w:rStyle w:val="Siln"/>
          <w:b w:val="0"/>
          <w:bCs w:val="0"/>
        </w:rPr>
      </w:pPr>
      <w:bookmarkStart w:id="186" w:name="_Toc514330926"/>
      <w:bookmarkStart w:id="187" w:name="_Toc23252482"/>
      <w:r w:rsidRPr="000D3816">
        <w:rPr>
          <w:rStyle w:val="Siln"/>
          <w:b w:val="0"/>
          <w:bCs w:val="0"/>
        </w:rPr>
        <w:t>SO 07 -ZŘÍZENÍ PLYNOVODNÍ PŘÍPOJKY STL</w:t>
      </w:r>
      <w:bookmarkEnd w:id="186"/>
      <w:bookmarkEnd w:id="187"/>
    </w:p>
    <w:p w:rsidR="00770DE7" w:rsidRPr="000D3816" w:rsidRDefault="00770DE7" w:rsidP="00770DE7">
      <w:pPr>
        <w:rPr>
          <w:lang w:eastAsia="cs-CZ"/>
        </w:rPr>
      </w:pPr>
      <w:r w:rsidRPr="000D3816">
        <w:rPr>
          <w:lang w:eastAsia="cs-CZ"/>
        </w:rPr>
        <w:t xml:space="preserve">Světlost potrubí/materiál:           </w:t>
      </w:r>
      <w:r w:rsidRPr="000D3816">
        <w:rPr>
          <w:lang w:eastAsia="cs-CZ"/>
        </w:rPr>
        <w:tab/>
      </w:r>
      <w:r w:rsidRPr="000D3816">
        <w:rPr>
          <w:lang w:eastAsia="cs-CZ"/>
        </w:rPr>
        <w:tab/>
        <w:t>PE100SDR11 d32</w:t>
      </w:r>
    </w:p>
    <w:p w:rsidR="00770DE7" w:rsidRPr="000D3816" w:rsidRDefault="00770DE7" w:rsidP="00770DE7">
      <w:pPr>
        <w:rPr>
          <w:lang w:eastAsia="cs-CZ"/>
        </w:rPr>
      </w:pPr>
      <w:r w:rsidRPr="000D3816">
        <w:rPr>
          <w:lang w:eastAsia="cs-CZ"/>
        </w:rPr>
        <w:t xml:space="preserve">Délka potrubí:                              </w:t>
      </w:r>
      <w:r w:rsidRPr="000D3816">
        <w:rPr>
          <w:lang w:eastAsia="cs-CZ"/>
        </w:rPr>
        <w:tab/>
      </w:r>
      <w:r w:rsidRPr="000D3816">
        <w:rPr>
          <w:lang w:eastAsia="cs-CZ"/>
        </w:rPr>
        <w:tab/>
      </w:r>
      <w:r w:rsidR="000B78ED" w:rsidRPr="000D3816">
        <w:rPr>
          <w:lang w:eastAsia="cs-CZ"/>
        </w:rPr>
        <w:t>14,4</w:t>
      </w:r>
      <w:r w:rsidRPr="000D3816">
        <w:rPr>
          <w:lang w:eastAsia="cs-CZ"/>
        </w:rPr>
        <w:t>m</w:t>
      </w:r>
    </w:p>
    <w:p w:rsidR="00770DE7" w:rsidRPr="000D3816" w:rsidRDefault="00770DE7" w:rsidP="00770DE7">
      <w:pPr>
        <w:rPr>
          <w:lang w:eastAsia="cs-CZ"/>
        </w:rPr>
      </w:pPr>
      <w:r w:rsidRPr="000D3816">
        <w:rPr>
          <w:lang w:eastAsia="cs-CZ"/>
        </w:rPr>
        <w:t xml:space="preserve">Charakter:                                     </w:t>
      </w:r>
      <w:r w:rsidRPr="000D3816">
        <w:rPr>
          <w:lang w:eastAsia="cs-CZ"/>
        </w:rPr>
        <w:tab/>
      </w:r>
      <w:r w:rsidRPr="000D3816">
        <w:rPr>
          <w:lang w:eastAsia="cs-CZ"/>
        </w:rPr>
        <w:tab/>
        <w:t>STL plynovod, zemní plyn 300,0 kPa</w:t>
      </w:r>
    </w:p>
    <w:p w:rsidR="00770DE7" w:rsidRPr="000D3816" w:rsidRDefault="00770DE7" w:rsidP="00770DE7">
      <w:pPr>
        <w:rPr>
          <w:lang w:eastAsia="cs-CZ"/>
        </w:rPr>
      </w:pPr>
      <w:r w:rsidRPr="000D3816">
        <w:rPr>
          <w:lang w:eastAsia="cs-CZ"/>
        </w:rPr>
        <w:t>Připojení na plynovod:</w:t>
      </w:r>
      <w:r w:rsidRPr="000D3816">
        <w:rPr>
          <w:lang w:eastAsia="cs-CZ"/>
        </w:rPr>
        <w:tab/>
      </w:r>
      <w:r w:rsidRPr="000D3816">
        <w:rPr>
          <w:lang w:eastAsia="cs-CZ"/>
        </w:rPr>
        <w:tab/>
      </w:r>
      <w:r w:rsidRPr="000D3816">
        <w:rPr>
          <w:lang w:eastAsia="cs-CZ"/>
        </w:rPr>
        <w:tab/>
        <w:t>PE50-300kPa, přípojkovým, přivařovacím, T kusem</w:t>
      </w:r>
    </w:p>
    <w:p w:rsidR="00770DE7" w:rsidRPr="000D3816" w:rsidRDefault="00770DE7" w:rsidP="00770DE7">
      <w:r w:rsidRPr="000D3816">
        <w:rPr>
          <w:lang w:eastAsia="cs-CZ"/>
        </w:rPr>
        <w:t>zakončení:</w:t>
      </w:r>
      <w:r w:rsidRPr="000D3816">
        <w:rPr>
          <w:lang w:eastAsia="cs-CZ"/>
        </w:rPr>
        <w:tab/>
      </w:r>
      <w:r w:rsidRPr="000D3816">
        <w:rPr>
          <w:lang w:eastAsia="cs-CZ"/>
        </w:rPr>
        <w:tab/>
      </w:r>
      <w:r w:rsidRPr="000D3816">
        <w:rPr>
          <w:lang w:eastAsia="cs-CZ"/>
        </w:rPr>
        <w:tab/>
      </w:r>
      <w:r w:rsidRPr="000D3816">
        <w:rPr>
          <w:lang w:eastAsia="cs-CZ"/>
        </w:rPr>
        <w:tab/>
      </w:r>
      <w:r w:rsidR="000B78ED" w:rsidRPr="000D3816">
        <w:rPr>
          <w:lang w:eastAsia="cs-CZ"/>
        </w:rPr>
        <w:t>Regulátor B25</w:t>
      </w:r>
    </w:p>
    <w:p w:rsidR="00770DE7" w:rsidRPr="000D3816" w:rsidRDefault="00770DE7" w:rsidP="00770DE7">
      <w:pPr>
        <w:pStyle w:val="nadpis40"/>
        <w:rPr>
          <w:rStyle w:val="Siln"/>
          <w:b w:val="0"/>
          <w:bCs w:val="0"/>
        </w:rPr>
      </w:pPr>
      <w:bookmarkStart w:id="188" w:name="_Toc514330927"/>
      <w:bookmarkStart w:id="189" w:name="_Toc23252483"/>
      <w:r w:rsidRPr="000D3816">
        <w:rPr>
          <w:rStyle w:val="Siln"/>
          <w:b w:val="0"/>
          <w:bCs w:val="0"/>
        </w:rPr>
        <w:t>SO 09 -ZŘÍZENÍ UZEMNĚNÍ BLESKOSVODU V RÁMCI SANAČNÍCH PRACÍ</w:t>
      </w:r>
      <w:bookmarkEnd w:id="188"/>
      <w:bookmarkEnd w:id="189"/>
    </w:p>
    <w:p w:rsidR="00E62811" w:rsidRPr="000D3816" w:rsidRDefault="00770DE7" w:rsidP="00770DE7">
      <w:pPr>
        <w:rPr>
          <w:lang w:eastAsia="cs-CZ"/>
        </w:rPr>
      </w:pPr>
      <w:r w:rsidRPr="000D3816">
        <w:rPr>
          <w:lang w:eastAsia="cs-CZ"/>
        </w:rPr>
        <w:t>Řešeno v samostatné části. Uzemnění nutno provést spolu s výkopovými pracemi. Zbytek bleskosvodu bude řešen v části DSP v rámci rekonstrukce střechy.</w:t>
      </w:r>
    </w:p>
    <w:p w:rsidR="000B78ED" w:rsidRPr="000D3816" w:rsidRDefault="000B78ED" w:rsidP="00770DE7">
      <w:pPr>
        <w:rPr>
          <w:lang w:eastAsia="cs-CZ"/>
        </w:rPr>
      </w:pPr>
    </w:p>
    <w:p w:rsidR="000B78ED" w:rsidRPr="000D3816" w:rsidRDefault="000B78ED" w:rsidP="000B78ED">
      <w:pPr>
        <w:pStyle w:val="nadpis40"/>
        <w:rPr>
          <w:rStyle w:val="Siln"/>
          <w:b w:val="0"/>
        </w:rPr>
      </w:pPr>
      <w:bookmarkStart w:id="190" w:name="_Toc23252484"/>
      <w:r w:rsidRPr="000D3816">
        <w:rPr>
          <w:rStyle w:val="Siln"/>
          <w:b w:val="0"/>
        </w:rPr>
        <w:t>SO 14 – PODZEMNÍ PŘELOŽKA VEDENÍ TANET – řešeno v samostatné PD</w:t>
      </w:r>
      <w:bookmarkEnd w:id="190"/>
    </w:p>
    <w:p w:rsidR="000B78ED" w:rsidRPr="000D3816" w:rsidRDefault="000B78ED" w:rsidP="000B78ED">
      <w:pPr>
        <w:rPr>
          <w:lang w:eastAsia="cs-CZ"/>
        </w:rPr>
      </w:pPr>
      <w:r w:rsidRPr="000D3816">
        <w:rPr>
          <w:lang w:eastAsia="cs-CZ"/>
        </w:rPr>
        <w:t>Bude řešena v samostatné PD. Bude vedena podzemím do 1PP pod pokladnu, kde bude vyvedena a vedena podlahovým rozvodem do rozvodny.</w:t>
      </w:r>
    </w:p>
    <w:p w:rsidR="000B78ED" w:rsidRPr="000D3816" w:rsidRDefault="000B78ED" w:rsidP="000B78ED">
      <w:pPr>
        <w:rPr>
          <w:lang w:eastAsia="cs-CZ"/>
        </w:rPr>
      </w:pPr>
      <w:r w:rsidRPr="000D3816">
        <w:rPr>
          <w:lang w:eastAsia="cs-CZ"/>
        </w:rPr>
        <w:t>Na zhotovení přeložky bude poptán p. Bambas (777 975 431), který řeší pro Tanet.</w:t>
      </w:r>
    </w:p>
    <w:p w:rsidR="00E62811" w:rsidRPr="000D3816" w:rsidRDefault="00E62811">
      <w:pPr>
        <w:spacing w:line="240" w:lineRule="auto"/>
        <w:rPr>
          <w:lang w:eastAsia="cs-CZ"/>
        </w:rPr>
      </w:pPr>
      <w:r w:rsidRPr="000D3816">
        <w:rPr>
          <w:lang w:eastAsia="cs-CZ"/>
        </w:rPr>
        <w:br w:type="page"/>
      </w:r>
    </w:p>
    <w:p w:rsidR="0086448D" w:rsidRPr="000D3816" w:rsidRDefault="0086448D" w:rsidP="00D82AB1">
      <w:pPr>
        <w:pStyle w:val="Nadpis2"/>
      </w:pPr>
      <w:bookmarkStart w:id="191" w:name="_Toc23252485"/>
      <w:r w:rsidRPr="000D3816">
        <w:t>Požárně bezpečnostní řešení</w:t>
      </w:r>
      <w:bookmarkEnd w:id="173"/>
      <w:bookmarkEnd w:id="174"/>
      <w:bookmarkEnd w:id="191"/>
    </w:p>
    <w:p w:rsidR="00A8645E" w:rsidRDefault="00A8645E" w:rsidP="00045443">
      <w:pPr>
        <w:rPr>
          <w:lang w:eastAsia="cs-CZ"/>
        </w:rPr>
      </w:pPr>
      <w:r>
        <w:rPr>
          <w:lang w:eastAsia="cs-CZ"/>
        </w:rPr>
        <w:t>Podrobně popsáno v samostatné části PBŘ.</w:t>
      </w:r>
    </w:p>
    <w:p w:rsidR="00A8645E" w:rsidRDefault="00A8645E" w:rsidP="00045443">
      <w:pPr>
        <w:rPr>
          <w:lang w:eastAsia="cs-CZ"/>
        </w:rPr>
      </w:pPr>
    </w:p>
    <w:p w:rsidR="00045443" w:rsidRPr="000D3816" w:rsidRDefault="00092C6C" w:rsidP="00045443">
      <w:pPr>
        <w:rPr>
          <w:b/>
          <w:bCs/>
          <w:u w:val="single"/>
        </w:rPr>
      </w:pPr>
      <w:r w:rsidRPr="000D3816">
        <w:rPr>
          <w:lang w:eastAsia="cs-CZ"/>
        </w:rPr>
        <w:t>Stavebními úpravami nedojde ke změnám, které by měly negativní vliv na objekt z hlediska požární odolnosti</w:t>
      </w:r>
      <w:r w:rsidR="00A8645E">
        <w:rPr>
          <w:lang w:eastAsia="cs-CZ"/>
        </w:rPr>
        <w:t xml:space="preserve">  -&gt; </w:t>
      </w:r>
      <w:r w:rsidR="00045443" w:rsidRPr="000D3816">
        <w:rPr>
          <w:b/>
          <w:bCs/>
          <w:u w:val="single"/>
        </w:rPr>
        <w:t>Veškeré prvky vyhoví proIII. SPB</w:t>
      </w:r>
    </w:p>
    <w:p w:rsidR="00A8645E" w:rsidRDefault="00A8645E" w:rsidP="00045443"/>
    <w:p w:rsidR="00892D9A" w:rsidRPr="000D3816" w:rsidRDefault="00892D9A" w:rsidP="00045443">
      <w:r w:rsidRPr="000D3816">
        <w:t>Možnosti provedení požárního zásahu – manipulační plocha okolo budovy</w:t>
      </w:r>
      <w:r w:rsidR="00CA033D" w:rsidRPr="000D3816">
        <w:t xml:space="preserve"> bez zásahu</w:t>
      </w:r>
      <w:r w:rsidRPr="000D3816">
        <w:t>.</w:t>
      </w:r>
    </w:p>
    <w:p w:rsidR="00892D9A" w:rsidRPr="000D3816" w:rsidRDefault="00892D9A" w:rsidP="00045443">
      <w:r w:rsidRPr="000D3816">
        <w:t xml:space="preserve">Posouzení únikových cest – </w:t>
      </w:r>
      <w:r w:rsidR="00CA033D" w:rsidRPr="000D3816">
        <w:t>zřízením vchodu do ulice se poměry úniku vylepší</w:t>
      </w:r>
      <w:r w:rsidRPr="000D3816">
        <w:t>.</w:t>
      </w:r>
    </w:p>
    <w:p w:rsidR="00892D9A" w:rsidRPr="000D3816" w:rsidRDefault="00892D9A" w:rsidP="00045443">
      <w:bookmarkStart w:id="192" w:name="_Toc443384991"/>
      <w:bookmarkStart w:id="193" w:name="_Toc498338820"/>
      <w:bookmarkStart w:id="194" w:name="_Toc498338827"/>
      <w:r w:rsidRPr="000D3816">
        <w:t>Rozdělení posuzovaného objektu do požárních úseků</w:t>
      </w:r>
      <w:bookmarkEnd w:id="192"/>
      <w:bookmarkEnd w:id="193"/>
      <w:r w:rsidRPr="000D3816">
        <w:t xml:space="preserve"> –</w:t>
      </w:r>
      <w:r w:rsidR="00CA033D" w:rsidRPr="000D3816">
        <w:t>dojde k neposouzení PÚ</w:t>
      </w:r>
    </w:p>
    <w:p w:rsidR="00892D9A" w:rsidRPr="000D3816" w:rsidRDefault="00892D9A" w:rsidP="00045443">
      <w:bookmarkStart w:id="195" w:name="_Toc443384992"/>
      <w:bookmarkStart w:id="196" w:name="_Toc498338821"/>
      <w:r w:rsidRPr="000D3816">
        <w:t>Zhodnocení navržených stavebních konstrukcí</w:t>
      </w:r>
      <w:bookmarkEnd w:id="195"/>
      <w:bookmarkEnd w:id="196"/>
      <w:r w:rsidRPr="000D3816">
        <w:t xml:space="preserve"> –nedojde k porušení obalové kce z hlediska protipožární ochrany. Konstrukce střechy bude</w:t>
      </w:r>
      <w:r w:rsidR="00CA033D" w:rsidRPr="000D3816">
        <w:t xml:space="preserve"> z nehořlavého materiálu, tepelné izolace z reakcí na oheň A1</w:t>
      </w:r>
      <w:r w:rsidRPr="000D3816">
        <w:t>.</w:t>
      </w:r>
    </w:p>
    <w:p w:rsidR="00892D9A" w:rsidRPr="000D3816" w:rsidRDefault="00892D9A" w:rsidP="00045443">
      <w:r w:rsidRPr="000D3816">
        <w:t>Vnější odběrná místa</w:t>
      </w:r>
      <w:bookmarkEnd w:id="194"/>
      <w:r w:rsidRPr="000D3816">
        <w:t xml:space="preserve"> – bez zásahu.</w:t>
      </w:r>
    </w:p>
    <w:p w:rsidR="00892D9A" w:rsidRPr="000D3816" w:rsidRDefault="00892D9A" w:rsidP="00045443">
      <w:bookmarkStart w:id="197" w:name="_Toc498338828"/>
      <w:r w:rsidRPr="000D3816">
        <w:t>Vnitřní odběrní místo</w:t>
      </w:r>
      <w:bookmarkEnd w:id="197"/>
      <w:r w:rsidRPr="000D3816">
        <w:t xml:space="preserve"> – bez zásahu.</w:t>
      </w:r>
    </w:p>
    <w:p w:rsidR="00447B17" w:rsidRPr="000D3816" w:rsidRDefault="00892D9A" w:rsidP="00045443">
      <w:bookmarkStart w:id="198" w:name="_Toc498338835"/>
      <w:r w:rsidRPr="000D3816">
        <w:t>Elektrická požární signalizace</w:t>
      </w:r>
      <w:bookmarkStart w:id="199" w:name="_Toc498338836"/>
      <w:bookmarkEnd w:id="198"/>
      <w:r w:rsidRPr="000D3816">
        <w:t>, Stabilní hasicí zařízení</w:t>
      </w:r>
      <w:bookmarkStart w:id="200" w:name="_Toc498338837"/>
      <w:bookmarkEnd w:id="199"/>
      <w:r w:rsidRPr="000D3816">
        <w:t>, Nouzové osvětlení</w:t>
      </w:r>
      <w:bookmarkStart w:id="201" w:name="_Toc498338838"/>
      <w:bookmarkEnd w:id="200"/>
      <w:r w:rsidRPr="000D3816">
        <w:t>, Zařízení autonomní detekce a signalizace</w:t>
      </w:r>
      <w:bookmarkEnd w:id="201"/>
      <w:r w:rsidRPr="000D3816">
        <w:t xml:space="preserve"> – bez zásahu.</w:t>
      </w:r>
    </w:p>
    <w:p w:rsidR="00447B17" w:rsidRPr="000D3816" w:rsidRDefault="00447B17">
      <w:pPr>
        <w:spacing w:line="240" w:lineRule="auto"/>
      </w:pPr>
      <w:r w:rsidRPr="000D3816">
        <w:br w:type="page"/>
      </w:r>
    </w:p>
    <w:p w:rsidR="0086448D" w:rsidRPr="000D3816" w:rsidRDefault="0086448D" w:rsidP="00853606">
      <w:pPr>
        <w:pStyle w:val="Nadpis2"/>
      </w:pPr>
      <w:bookmarkStart w:id="202" w:name="_Toc443385000"/>
      <w:bookmarkStart w:id="203" w:name="_Toc23252486"/>
      <w:r w:rsidRPr="000D3816">
        <w:t>Zásady hospodaření s energiemi</w:t>
      </w:r>
      <w:bookmarkEnd w:id="202"/>
      <w:bookmarkEnd w:id="203"/>
    </w:p>
    <w:p w:rsidR="00AF08EC" w:rsidRPr="000D3816" w:rsidRDefault="00AF08EC" w:rsidP="00AF08EC">
      <w:r w:rsidRPr="000D3816">
        <w:t>Původní energetický štítek z roku 2002.</w:t>
      </w:r>
    </w:p>
    <w:p w:rsidR="00CE32F5" w:rsidRPr="000D3816" w:rsidRDefault="00CE32F5" w:rsidP="00853606">
      <w:bookmarkStart w:id="204" w:name="_Toc443385002"/>
      <w:r w:rsidRPr="000D3816">
        <w:rPr>
          <w:noProof/>
          <w:lang w:eastAsia="cs-CZ"/>
        </w:rPr>
        <w:drawing>
          <wp:inline distT="0" distB="0" distL="0" distR="0">
            <wp:extent cx="3278420" cy="3981450"/>
            <wp:effectExtent l="1905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3279807" cy="3983135"/>
                    </a:xfrm>
                    <a:prstGeom prst="rect">
                      <a:avLst/>
                    </a:prstGeom>
                    <a:noFill/>
                    <a:ln w="9525">
                      <a:noFill/>
                      <a:miter lim="800000"/>
                      <a:headEnd/>
                      <a:tailEnd/>
                    </a:ln>
                  </pic:spPr>
                </pic:pic>
              </a:graphicData>
            </a:graphic>
          </wp:inline>
        </w:drawing>
      </w:r>
    </w:p>
    <w:p w:rsidR="0086448D" w:rsidRPr="000D3816" w:rsidRDefault="0086448D" w:rsidP="00853606">
      <w:pPr>
        <w:pStyle w:val="Nadpis3"/>
      </w:pPr>
      <w:bookmarkStart w:id="205" w:name="_Toc23252487"/>
      <w:r w:rsidRPr="000D3816">
        <w:t>energetická náročnost stavby</w:t>
      </w:r>
      <w:bookmarkEnd w:id="204"/>
      <w:bookmarkEnd w:id="205"/>
    </w:p>
    <w:p w:rsidR="00AF08EC" w:rsidRPr="000D3816" w:rsidRDefault="00AF08EC" w:rsidP="00AF08EC">
      <w:r w:rsidRPr="000D3816">
        <w:rPr>
          <w:noProof/>
          <w:lang w:eastAsia="cs-CZ"/>
        </w:rPr>
        <w:drawing>
          <wp:inline distT="0" distB="0" distL="0" distR="0">
            <wp:extent cx="3924300" cy="3974051"/>
            <wp:effectExtent l="19050" t="0" r="0" b="0"/>
            <wp:docPr id="10"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3935573" cy="3985467"/>
                    </a:xfrm>
                    <a:prstGeom prst="rect">
                      <a:avLst/>
                    </a:prstGeom>
                    <a:noFill/>
                    <a:ln w="9525">
                      <a:noFill/>
                      <a:miter lim="800000"/>
                      <a:headEnd/>
                      <a:tailEnd/>
                    </a:ln>
                  </pic:spPr>
                </pic:pic>
              </a:graphicData>
            </a:graphic>
          </wp:inline>
        </w:drawing>
      </w:r>
    </w:p>
    <w:p w:rsidR="00A8645E" w:rsidRPr="000D3816" w:rsidRDefault="00A8645E" w:rsidP="00A8645E">
      <w:r w:rsidRPr="000D3816">
        <w:t>Návrh se v maximální možné míře snažil o co nejnižší energetickou náročnost budovy.</w:t>
      </w:r>
    </w:p>
    <w:p w:rsidR="00A8645E" w:rsidRPr="000D3816" w:rsidRDefault="00A8645E" w:rsidP="00A8645E">
      <w:r w:rsidRPr="000D3816">
        <w:t>Sanace spodní stavby.</w:t>
      </w:r>
    </w:p>
    <w:p w:rsidR="00A8645E" w:rsidRPr="000D3816" w:rsidRDefault="00A8645E" w:rsidP="00A8645E">
      <w:r w:rsidRPr="000D3816">
        <w:t>Kompletní kontaktní zateplení obálky budovy.</w:t>
      </w:r>
    </w:p>
    <w:p w:rsidR="00A8645E" w:rsidRPr="000D3816" w:rsidRDefault="00A8645E" w:rsidP="00A8645E">
      <w:r w:rsidRPr="000D3816">
        <w:t>Zateplení podlah – dle možnosti skladeb.</w:t>
      </w:r>
    </w:p>
    <w:p w:rsidR="00A8645E" w:rsidRPr="000D3816" w:rsidRDefault="00A8645E" w:rsidP="00A8645E">
      <w:r w:rsidRPr="000D3816">
        <w:t>Výměna některých výplní otvorů.</w:t>
      </w:r>
    </w:p>
    <w:p w:rsidR="00A8645E" w:rsidRPr="000D3816" w:rsidRDefault="00A8645E" w:rsidP="00A8645E">
      <w:r w:rsidRPr="000D3816">
        <w:t>Zateplení stropů nad nevytápěnými půdami.</w:t>
      </w:r>
    </w:p>
    <w:p w:rsidR="00A8645E" w:rsidRPr="000D3816" w:rsidRDefault="00A8645E" w:rsidP="00A8645E">
      <w:r w:rsidRPr="000D3816">
        <w:t>Kompletní změna způsobu vytápění a hospodaření s energiemi. S možností měření.</w:t>
      </w:r>
    </w:p>
    <w:p w:rsidR="00A8645E" w:rsidRDefault="00A8645E" w:rsidP="00A8645E">
      <w:pPr>
        <w:spacing w:line="240" w:lineRule="auto"/>
      </w:pPr>
      <w:r w:rsidRPr="000D3816">
        <w:t>Návrh LED osvětlení.</w:t>
      </w:r>
    </w:p>
    <w:p w:rsidR="00A8645E" w:rsidRDefault="00A8645E" w:rsidP="00A8645E">
      <w:pPr>
        <w:spacing w:line="240" w:lineRule="auto"/>
      </w:pPr>
    </w:p>
    <w:p w:rsidR="00447B17" w:rsidRPr="000D3816" w:rsidRDefault="00AF08EC" w:rsidP="00A8645E">
      <w:pPr>
        <w:spacing w:line="240" w:lineRule="auto"/>
      </w:pPr>
      <w:r w:rsidRPr="000D3816">
        <w:t xml:space="preserve">Navrhovanými úpravami dojde k posunu </w:t>
      </w:r>
      <w:r w:rsidRPr="000D3816">
        <w:rPr>
          <w:b/>
        </w:rPr>
        <w:t>klasifikace z E – nehospodárná na C- úsporná</w:t>
      </w:r>
      <w:r w:rsidRPr="000D3816">
        <w:t>.</w:t>
      </w:r>
    </w:p>
    <w:p w:rsidR="00770DE7" w:rsidRPr="000D3816" w:rsidRDefault="00770DE7" w:rsidP="00770DE7">
      <w:pPr>
        <w:pStyle w:val="Nadpis2"/>
      </w:pPr>
      <w:bookmarkStart w:id="206" w:name="_Toc443385003"/>
      <w:bookmarkStart w:id="207" w:name="_Toc514330934"/>
      <w:bookmarkStart w:id="208" w:name="_Toc23252488"/>
      <w:bookmarkStart w:id="209" w:name="_Toc443385004"/>
      <w:r w:rsidRPr="000D3816">
        <w:t>Hygienické požadavky, požadavky na pracovní a komunální prostředí</w:t>
      </w:r>
      <w:bookmarkEnd w:id="206"/>
      <w:bookmarkEnd w:id="207"/>
      <w:bookmarkEnd w:id="208"/>
    </w:p>
    <w:p w:rsidR="00770DE7" w:rsidRPr="000D3816" w:rsidRDefault="00770DE7" w:rsidP="00770DE7">
      <w:pPr>
        <w:rPr>
          <w:lang w:eastAsia="cs-CZ"/>
        </w:rPr>
      </w:pPr>
      <w:r w:rsidRPr="000D3816">
        <w:rPr>
          <w:lang w:eastAsia="cs-CZ"/>
        </w:rPr>
        <w:t>Projekt je vyhotoven v souladu s obecnými technickými požadavky na výstavbu, v souladu s požadavky na ochranu veřejného zdraví, které jsou vtěleny do hygienických a zdravotních předpisů a zároveň respektuje podmínky ochrany životního prostředí.</w:t>
      </w:r>
    </w:p>
    <w:p w:rsidR="0086448D" w:rsidRPr="000D3816" w:rsidRDefault="0086448D" w:rsidP="00853606">
      <w:pPr>
        <w:pStyle w:val="Nadpis3"/>
      </w:pPr>
      <w:bookmarkStart w:id="210" w:name="_Toc23252489"/>
      <w:r w:rsidRPr="000D3816">
        <w:t>Zásady řešení parametrů stavby</w:t>
      </w:r>
      <w:bookmarkEnd w:id="209"/>
      <w:bookmarkEnd w:id="210"/>
    </w:p>
    <w:p w:rsidR="0086448D" w:rsidRPr="000D3816" w:rsidRDefault="0086448D" w:rsidP="00853606">
      <w:pPr>
        <w:pStyle w:val="nadpis40"/>
      </w:pPr>
      <w:bookmarkStart w:id="211" w:name="_Toc443385005"/>
      <w:bookmarkStart w:id="212" w:name="_Toc486946861"/>
      <w:bookmarkStart w:id="213" w:name="_Toc490660653"/>
      <w:bookmarkStart w:id="214" w:name="_Toc23252490"/>
      <w:r w:rsidRPr="000D3816">
        <w:t>Větrání</w:t>
      </w:r>
      <w:bookmarkEnd w:id="211"/>
      <w:bookmarkEnd w:id="212"/>
      <w:bookmarkEnd w:id="213"/>
      <w:bookmarkEnd w:id="214"/>
    </w:p>
    <w:p w:rsidR="00770DE7" w:rsidRPr="000D3816" w:rsidRDefault="00166E7D" w:rsidP="00D82AB1">
      <w:r w:rsidRPr="000D3816">
        <w:t>Podsklepená část bude větrána přirozeně</w:t>
      </w:r>
      <w:r w:rsidR="00D82AB1" w:rsidRPr="000D3816">
        <w:t xml:space="preserve">. </w:t>
      </w:r>
    </w:p>
    <w:p w:rsidR="00D00B98" w:rsidRPr="000D3816" w:rsidRDefault="00D82AB1" w:rsidP="00D82AB1">
      <w:r w:rsidRPr="000D3816">
        <w:t>Nově zřizované místnosti hygienického zařízení pro zaměstnance</w:t>
      </w:r>
      <w:r w:rsidR="00770DE7" w:rsidRPr="000D3816">
        <w:t>, cestující a v bytových jednotkách</w:t>
      </w:r>
      <w:r w:rsidRPr="000D3816">
        <w:t xml:space="preserve"> budou vybaveny nuceným odtahem. Odtah znehodnoceného vzduchu nad střechu.</w:t>
      </w:r>
    </w:p>
    <w:p w:rsidR="0086448D" w:rsidRPr="000D3816" w:rsidRDefault="0086448D" w:rsidP="00853606">
      <w:pPr>
        <w:pStyle w:val="nadpis40"/>
      </w:pPr>
      <w:bookmarkStart w:id="215" w:name="_Toc443385006"/>
      <w:bookmarkStart w:id="216" w:name="_Toc486946862"/>
      <w:bookmarkStart w:id="217" w:name="_Toc490660654"/>
      <w:bookmarkStart w:id="218" w:name="_Toc23252491"/>
      <w:r w:rsidRPr="000D3816">
        <w:t>Klimatizace</w:t>
      </w:r>
      <w:bookmarkEnd w:id="215"/>
      <w:bookmarkEnd w:id="216"/>
      <w:bookmarkEnd w:id="217"/>
      <w:bookmarkEnd w:id="218"/>
    </w:p>
    <w:p w:rsidR="0086448D" w:rsidRPr="000D3816" w:rsidRDefault="00770DE7" w:rsidP="00853606">
      <w:r w:rsidRPr="000D3816">
        <w:t>Je navržena pro prostory administrativy, pokladen</w:t>
      </w:r>
      <w:r w:rsidR="00905650" w:rsidRPr="000D3816">
        <w:t xml:space="preserve"> a do místností pro technologie</w:t>
      </w:r>
      <w:r w:rsidR="00166E7D" w:rsidRPr="000D3816">
        <w:t>.</w:t>
      </w:r>
    </w:p>
    <w:p w:rsidR="0086448D" w:rsidRPr="000D3816" w:rsidRDefault="0086448D" w:rsidP="00853606">
      <w:pPr>
        <w:pStyle w:val="nadpis40"/>
      </w:pPr>
      <w:bookmarkStart w:id="219" w:name="_Toc443385007"/>
      <w:bookmarkStart w:id="220" w:name="_Toc486946863"/>
      <w:bookmarkStart w:id="221" w:name="_Toc490660655"/>
      <w:bookmarkStart w:id="222" w:name="_Toc23252492"/>
      <w:r w:rsidRPr="000D3816">
        <w:t>Vytápění</w:t>
      </w:r>
      <w:bookmarkEnd w:id="219"/>
      <w:bookmarkEnd w:id="220"/>
      <w:bookmarkEnd w:id="221"/>
      <w:bookmarkEnd w:id="222"/>
    </w:p>
    <w:p w:rsidR="00447B17" w:rsidRPr="000D3816" w:rsidRDefault="00447B17" w:rsidP="00447B17">
      <w:bookmarkStart w:id="223" w:name="_Toc443385008"/>
      <w:r w:rsidRPr="000D3816">
        <w:t>Dojde k instalaci plynového kotle a teplovodní vytápěcí soustavy, samostatně pro dvě obchodní jednotky a tři bytové jednotky.</w:t>
      </w:r>
    </w:p>
    <w:p w:rsidR="00447B17" w:rsidRPr="000D3816" w:rsidRDefault="00447B17" w:rsidP="00447B17">
      <w:r w:rsidRPr="000D3816">
        <w:t>Ohřev pitné vody pomocí plynového kotle (horní topná spirála) je řešen jako přednostní před ohřevem topné vody.</w:t>
      </w:r>
    </w:p>
    <w:p w:rsidR="00447B17" w:rsidRPr="000D3816" w:rsidRDefault="00447B17" w:rsidP="00447B17">
      <w:pPr>
        <w:rPr>
          <w:b/>
        </w:rPr>
      </w:pPr>
      <w:r w:rsidRPr="000D3816">
        <w:t xml:space="preserve">1.NP sestava plynového kondenzačního kotle s externím zásobníkem TV o objemu 160l  </w:t>
      </w:r>
      <w:r w:rsidRPr="000D3816">
        <w:rPr>
          <w:b/>
        </w:rPr>
        <w:t xml:space="preserve">2x 1,9 – 16,9 kW. </w:t>
      </w:r>
    </w:p>
    <w:p w:rsidR="00447B17" w:rsidRPr="000D3816" w:rsidRDefault="00447B17" w:rsidP="00447B17">
      <w:r w:rsidRPr="000D3816">
        <w:t xml:space="preserve">Tři byty 2.NP, 3x plynový kondenzační kotel s průtokovým ohřevem TV </w:t>
      </w:r>
      <w:r w:rsidRPr="000D3816">
        <w:rPr>
          <w:b/>
        </w:rPr>
        <w:t>3x 1,9 – 23,0 kW.</w:t>
      </w:r>
    </w:p>
    <w:p w:rsidR="006D7557" w:rsidRPr="000D3816" w:rsidRDefault="0007395A" w:rsidP="0007395A">
      <w:r w:rsidRPr="000D3816">
        <w:t>Odkouření a přívod spalovacího vzduchu bude proveden vystrojením původního komínového průduchu.</w:t>
      </w:r>
    </w:p>
    <w:p w:rsidR="00447B17" w:rsidRPr="000D3816" w:rsidRDefault="00447B17" w:rsidP="00447B17">
      <w:r w:rsidRPr="000D3816">
        <w:t>Nové potrubí bude vedeno po stěně u podlahy a v konstrukci podlahy.</w:t>
      </w:r>
    </w:p>
    <w:p w:rsidR="00447B17" w:rsidRPr="000D3816" w:rsidRDefault="00447B17" w:rsidP="00447B17">
      <w:pPr>
        <w:rPr>
          <w:lang w:eastAsia="cs-CZ"/>
        </w:rPr>
      </w:pPr>
      <w:r w:rsidRPr="000D3816">
        <w:t>Budou osazena nová desková tělesa a v  hygienických koupelnová žebříková tělesa.</w:t>
      </w:r>
    </w:p>
    <w:p w:rsidR="0086448D" w:rsidRPr="000D3816" w:rsidRDefault="0086448D" w:rsidP="00853606">
      <w:pPr>
        <w:pStyle w:val="nadpis40"/>
      </w:pPr>
      <w:bookmarkStart w:id="224" w:name="_Toc486946864"/>
      <w:bookmarkStart w:id="225" w:name="_Toc490660656"/>
      <w:bookmarkStart w:id="226" w:name="_Toc23252493"/>
      <w:r w:rsidRPr="000D3816">
        <w:t>Denní osvětlení, proslunění</w:t>
      </w:r>
      <w:bookmarkEnd w:id="223"/>
      <w:bookmarkEnd w:id="224"/>
      <w:bookmarkEnd w:id="225"/>
      <w:bookmarkEnd w:id="226"/>
    </w:p>
    <w:p w:rsidR="00770DE7" w:rsidRPr="000D3816" w:rsidRDefault="00770DE7" w:rsidP="006D7557">
      <w:r w:rsidRPr="000D3816">
        <w:t>Každé navrhované pracovní místo má dostatek denního světla – viz TZ ARS.</w:t>
      </w:r>
    </w:p>
    <w:p w:rsidR="0086448D" w:rsidRPr="000D3816" w:rsidRDefault="00770DE7" w:rsidP="006D7557">
      <w:r w:rsidRPr="000D3816">
        <w:t>Bytové jednotky jsou prosluněny – viz TZ ARS.</w:t>
      </w:r>
      <w:r w:rsidR="0086448D" w:rsidRPr="000D3816">
        <w:t>.</w:t>
      </w:r>
    </w:p>
    <w:p w:rsidR="0086448D" w:rsidRPr="000D3816" w:rsidRDefault="0086448D" w:rsidP="00853606">
      <w:pPr>
        <w:pStyle w:val="nadpis40"/>
      </w:pPr>
      <w:bookmarkStart w:id="227" w:name="_Toc443385009"/>
      <w:bookmarkStart w:id="228" w:name="_Toc486946865"/>
      <w:bookmarkStart w:id="229" w:name="_Toc490660657"/>
      <w:bookmarkStart w:id="230" w:name="_Toc23252494"/>
      <w:r w:rsidRPr="000D3816">
        <w:t>Zásobování vodou</w:t>
      </w:r>
      <w:bookmarkEnd w:id="227"/>
      <w:bookmarkEnd w:id="228"/>
      <w:bookmarkEnd w:id="229"/>
      <w:bookmarkEnd w:id="230"/>
    </w:p>
    <w:p w:rsidR="0086448D" w:rsidRPr="000D3816" w:rsidRDefault="005B1C5D" w:rsidP="00853606">
      <w:r w:rsidRPr="000D3816">
        <w:t>Ze stávajícího vodovodního řádu</w:t>
      </w:r>
      <w:r w:rsidR="0086448D" w:rsidRPr="000D3816">
        <w:t>.</w:t>
      </w:r>
    </w:p>
    <w:p w:rsidR="00770DE7" w:rsidRPr="000D3816" w:rsidRDefault="00770DE7" w:rsidP="00853606">
      <w:r w:rsidRPr="000D3816">
        <w:t>Nově navržené sociální zařízení pro zaměstance, cestující a v bytových jednotkách bude vybaveno TUV.</w:t>
      </w:r>
    </w:p>
    <w:p w:rsidR="0086448D" w:rsidRPr="000D3816" w:rsidRDefault="0086448D" w:rsidP="00853606">
      <w:pPr>
        <w:pStyle w:val="nadpis40"/>
      </w:pPr>
      <w:bookmarkStart w:id="231" w:name="_Toc443385010"/>
      <w:bookmarkStart w:id="232" w:name="_Toc486946866"/>
      <w:bookmarkStart w:id="233" w:name="_Toc490660658"/>
      <w:bookmarkStart w:id="234" w:name="_Toc23252495"/>
      <w:r w:rsidRPr="000D3816">
        <w:t>Nakládání s odpady</w:t>
      </w:r>
      <w:bookmarkEnd w:id="231"/>
      <w:bookmarkEnd w:id="232"/>
      <w:bookmarkEnd w:id="233"/>
      <w:bookmarkEnd w:id="234"/>
    </w:p>
    <w:p w:rsidR="0086448D" w:rsidRPr="000D3816" w:rsidRDefault="0086448D" w:rsidP="00853606">
      <w:r w:rsidRPr="000D3816">
        <w:t>Odpady z objektu budou tříděny a likvidovány v rámc</w:t>
      </w:r>
      <w:r w:rsidR="005B1C5D" w:rsidRPr="000D3816">
        <w:t xml:space="preserve">i odpadového </w:t>
      </w:r>
      <w:r w:rsidR="00F47A6B" w:rsidRPr="000D3816">
        <w:t>hospodářství. Na</w:t>
      </w:r>
      <w:r w:rsidR="0076219F" w:rsidRPr="000D3816">
        <w:t xml:space="preserve"> pozemku budou umístěny nádoby na odpad</w:t>
      </w:r>
      <w:r w:rsidR="00905650" w:rsidRPr="000D3816">
        <w:t xml:space="preserve"> ve stávajícím umístění</w:t>
      </w:r>
      <w:r w:rsidR="0076219F" w:rsidRPr="000D3816">
        <w:t>.</w:t>
      </w:r>
    </w:p>
    <w:p w:rsidR="0086448D" w:rsidRPr="000D3816" w:rsidRDefault="0086448D" w:rsidP="00853606">
      <w:pPr>
        <w:pStyle w:val="Nadpis3"/>
      </w:pPr>
      <w:bookmarkStart w:id="235" w:name="_Toc443385011"/>
      <w:bookmarkStart w:id="236" w:name="_Toc23252496"/>
      <w:r w:rsidRPr="000D3816">
        <w:t>Zásady řešení vlivu stavby na okolí</w:t>
      </w:r>
      <w:bookmarkEnd w:id="235"/>
      <w:bookmarkEnd w:id="236"/>
    </w:p>
    <w:p w:rsidR="0086448D" w:rsidRPr="000D3816" w:rsidRDefault="0086448D" w:rsidP="00853606">
      <w:pPr>
        <w:pStyle w:val="nadpis40"/>
        <w:rPr>
          <w:lang w:bidi="en-US"/>
        </w:rPr>
      </w:pPr>
      <w:bookmarkStart w:id="237" w:name="_Toc443385012"/>
      <w:bookmarkStart w:id="238" w:name="_Toc486946868"/>
      <w:bookmarkStart w:id="239" w:name="_Toc490660660"/>
      <w:bookmarkStart w:id="240" w:name="_Toc23252497"/>
      <w:r w:rsidRPr="000D3816">
        <w:rPr>
          <w:lang w:bidi="en-US"/>
        </w:rPr>
        <w:t>Prach a chemické vlivy</w:t>
      </w:r>
      <w:bookmarkEnd w:id="237"/>
      <w:bookmarkEnd w:id="238"/>
      <w:bookmarkEnd w:id="239"/>
      <w:bookmarkEnd w:id="240"/>
    </w:p>
    <w:p w:rsidR="0086448D" w:rsidRPr="000D3816" w:rsidRDefault="0086448D" w:rsidP="00853606">
      <w:r w:rsidRPr="000D3816">
        <w:t>Navrhovaný projekt nemění hladinu prachu ani vliv chemických látek uvolňovaných do vnitřního prostředí budov.</w:t>
      </w:r>
    </w:p>
    <w:p w:rsidR="0086448D" w:rsidRPr="000D3816" w:rsidRDefault="0086448D" w:rsidP="00853606">
      <w:pPr>
        <w:pStyle w:val="nadpis40"/>
        <w:rPr>
          <w:lang w:bidi="en-US"/>
        </w:rPr>
      </w:pPr>
      <w:bookmarkStart w:id="241" w:name="_Toc443385013"/>
      <w:bookmarkStart w:id="242" w:name="_Toc486946869"/>
      <w:bookmarkStart w:id="243" w:name="_Toc490660661"/>
      <w:bookmarkStart w:id="244" w:name="_Toc23252498"/>
      <w:r w:rsidRPr="000D3816">
        <w:t>Hluk a vibrace, Hygienické limity pro venkovní prostor</w:t>
      </w:r>
      <w:bookmarkEnd w:id="241"/>
      <w:bookmarkEnd w:id="242"/>
      <w:bookmarkEnd w:id="243"/>
      <w:bookmarkEnd w:id="244"/>
    </w:p>
    <w:p w:rsidR="00905650" w:rsidRPr="000D3816" w:rsidRDefault="00905650" w:rsidP="00905650">
      <w:bookmarkStart w:id="245" w:name="_Toc443385014"/>
      <w:r w:rsidRPr="000D3816">
        <w:t xml:space="preserve">Objekt se nachází v rušné oblasti, kde však dle hlukové studie </w:t>
      </w:r>
      <w:r w:rsidRPr="000D3816">
        <w:rPr>
          <w:b/>
        </w:rPr>
        <w:t>nejsou překračovány</w:t>
      </w:r>
      <w:r w:rsidRPr="000D3816">
        <w:t xml:space="preserve"> limity hluku dopravou ani jiným provozem. </w:t>
      </w:r>
    </w:p>
    <w:p w:rsidR="00905650" w:rsidRPr="000D3816" w:rsidRDefault="00905650" w:rsidP="00905650">
      <w:r w:rsidRPr="000D3816">
        <w:t>Zdrojem hluku je:</w:t>
      </w:r>
    </w:p>
    <w:p w:rsidR="00905650" w:rsidRDefault="00905650" w:rsidP="00905650">
      <w:r w:rsidRPr="000D3816">
        <w:t xml:space="preserve">- železniční doprava po trati </w:t>
      </w:r>
      <w:r w:rsidRPr="00236ACE">
        <w:rPr>
          <w:strike/>
        </w:rPr>
        <w:t>č. 170</w:t>
      </w:r>
    </w:p>
    <w:p w:rsidR="00236ACE" w:rsidRPr="000D3816" w:rsidRDefault="00236ACE" w:rsidP="00236ACE">
      <w:pPr>
        <w:pStyle w:val="REV01"/>
      </w:pPr>
      <w:r w:rsidRPr="00236ACE">
        <w:t>Začátkem platnosti GVD 2019/2020 je správné označení trati nově číslem 178.</w:t>
      </w:r>
    </w:p>
    <w:p w:rsidR="00905650" w:rsidRPr="000D3816" w:rsidRDefault="00905650" w:rsidP="00905650">
      <w:proofErr w:type="gramStart"/>
      <w:r w:rsidRPr="000D3816">
        <w:t>- automobilová</w:t>
      </w:r>
      <w:proofErr w:type="gramEnd"/>
      <w:r w:rsidRPr="000D3816">
        <w:t xml:space="preserve"> doprava pro přilehlých </w:t>
      </w:r>
      <w:proofErr w:type="gramStart"/>
      <w:r w:rsidRPr="000D3816">
        <w:t>komunikacích</w:t>
      </w:r>
      <w:proofErr w:type="gramEnd"/>
      <w:r w:rsidRPr="000D3816">
        <w:t xml:space="preserve"> (Železničářská, Nádražní a Jateční)</w:t>
      </w:r>
    </w:p>
    <w:p w:rsidR="00905650" w:rsidRPr="000D3816" w:rsidRDefault="00905650" w:rsidP="00905650">
      <w:r w:rsidRPr="000D3816">
        <w:t>- provozovna Výkup Surovin - Jiří Hýsek</w:t>
      </w:r>
    </w:p>
    <w:p w:rsidR="00905650" w:rsidRPr="000D3816" w:rsidRDefault="00905650" w:rsidP="00905650">
      <w:r w:rsidRPr="000D3816">
        <w:t>- provozovna StoraEnsoWoodProducts Planá s.r.o.</w:t>
      </w:r>
    </w:p>
    <w:p w:rsidR="00905650" w:rsidRPr="000D3816" w:rsidRDefault="00905650" w:rsidP="00905650">
      <w:r w:rsidRPr="000D3816">
        <w:t>- provozovna Primagra, a.s.</w:t>
      </w:r>
    </w:p>
    <w:p w:rsidR="00905650" w:rsidRPr="000D3816" w:rsidRDefault="00905650" w:rsidP="00905650"/>
    <w:p w:rsidR="00BC6056" w:rsidRPr="000D3816" w:rsidRDefault="00BC6056" w:rsidP="00905650">
      <w:pPr>
        <w:pStyle w:val="nadpis40"/>
      </w:pPr>
      <w:bookmarkStart w:id="246" w:name="_Toc468716336"/>
      <w:r w:rsidRPr="000D3816">
        <w:rPr>
          <w:noProof/>
        </w:rPr>
        <w:drawing>
          <wp:inline distT="0" distB="0" distL="0" distR="0">
            <wp:extent cx="5760720" cy="3297254"/>
            <wp:effectExtent l="19050" t="0" r="0" b="0"/>
            <wp:docPr id="9"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srcRect/>
                    <a:stretch>
                      <a:fillRect/>
                    </a:stretch>
                  </pic:blipFill>
                  <pic:spPr bwMode="auto">
                    <a:xfrm>
                      <a:off x="0" y="0"/>
                      <a:ext cx="5760720" cy="3297254"/>
                    </a:xfrm>
                    <a:prstGeom prst="rect">
                      <a:avLst/>
                    </a:prstGeom>
                    <a:noFill/>
                    <a:ln w="9525">
                      <a:noFill/>
                      <a:miter lim="800000"/>
                      <a:headEnd/>
                      <a:tailEnd/>
                    </a:ln>
                  </pic:spPr>
                </pic:pic>
              </a:graphicData>
            </a:graphic>
          </wp:inline>
        </w:drawing>
      </w:r>
    </w:p>
    <w:p w:rsidR="00905650" w:rsidRPr="000D3816" w:rsidRDefault="00905650" w:rsidP="00905650">
      <w:pPr>
        <w:pStyle w:val="nadpis40"/>
      </w:pPr>
      <w:bookmarkStart w:id="247" w:name="_Toc23252499"/>
      <w:r w:rsidRPr="000D3816">
        <w:t>Navrhujeme venkovní stacionární zdroje hluku:</w:t>
      </w:r>
      <w:bookmarkEnd w:id="246"/>
      <w:bookmarkEnd w:id="247"/>
    </w:p>
    <w:p w:rsidR="00905650" w:rsidRPr="000D3816" w:rsidRDefault="00BC6056" w:rsidP="00905650">
      <w:r w:rsidRPr="000D3816">
        <w:t xml:space="preserve">Navrhujeme umístění venkovních jednotek pro klimatizaci s </w:t>
      </w:r>
      <w:r w:rsidR="00905650" w:rsidRPr="000D3816">
        <w:t xml:space="preserve">deklarovanými parametry hlukové zátěže </w:t>
      </w:r>
      <w:r w:rsidRPr="000D3816">
        <w:rPr>
          <w:b/>
        </w:rPr>
        <w:t xml:space="preserve">do </w:t>
      </w:r>
      <w:r w:rsidR="00905650" w:rsidRPr="000D3816">
        <w:rPr>
          <w:rFonts w:cs="Arial"/>
          <w:b/>
        </w:rPr>
        <w:t>50dB.</w:t>
      </w:r>
    </w:p>
    <w:p w:rsidR="00905650" w:rsidRPr="000D3816" w:rsidRDefault="00905650" w:rsidP="00905650">
      <w:pPr>
        <w:rPr>
          <w:rFonts w:cs="Arial"/>
        </w:rPr>
      </w:pPr>
      <w:r w:rsidRPr="000D3816">
        <w:rPr>
          <w:rFonts w:cs="Arial"/>
        </w:rPr>
        <w:t xml:space="preserve">Navrhujeme umístění jednotek ze </w:t>
      </w:r>
      <w:r w:rsidR="00BC6056" w:rsidRPr="000D3816">
        <w:rPr>
          <w:rFonts w:cs="Arial"/>
        </w:rPr>
        <w:t>severní a jižní</w:t>
      </w:r>
      <w:r w:rsidRPr="000D3816">
        <w:rPr>
          <w:rFonts w:cs="Arial"/>
        </w:rPr>
        <w:t xml:space="preserve"> strany objektu </w:t>
      </w:r>
      <w:r w:rsidR="00BC6056" w:rsidRPr="000D3816">
        <w:rPr>
          <w:rFonts w:cs="Arial"/>
        </w:rPr>
        <w:t>do vybudovaných revizních otvorů ve šťítech přístavků, které budou odhlučněny a s dostatečným přívodem vzduchu. (Nejlépe patrné z výkresu pohledů a řezů).</w:t>
      </w:r>
    </w:p>
    <w:p w:rsidR="00BC6056" w:rsidRPr="000D3816" w:rsidRDefault="00BC6056" w:rsidP="00905650">
      <w:pPr>
        <w:rPr>
          <w:rFonts w:cs="Arial"/>
        </w:rPr>
      </w:pPr>
    </w:p>
    <w:p w:rsidR="00905650" w:rsidRPr="000D3816" w:rsidRDefault="00905650" w:rsidP="00905650">
      <w:pPr>
        <w:rPr>
          <w:rFonts w:cs="Arial"/>
        </w:rPr>
      </w:pPr>
      <w:r w:rsidRPr="000D3816">
        <w:rPr>
          <w:rFonts w:cs="Arial"/>
        </w:rPr>
        <w:t>V rámci kolaudačního řízení předloží žadatel v rámci dokumentace </w:t>
      </w:r>
      <w:r w:rsidRPr="000D3816">
        <w:rPr>
          <w:rFonts w:cs="Arial"/>
          <w:b/>
          <w:bCs/>
        </w:rPr>
        <w:t>protokol z měření hluku </w:t>
      </w:r>
      <w:r w:rsidRPr="000D3816">
        <w:rPr>
          <w:rFonts w:cs="Arial"/>
        </w:rPr>
        <w:t>provedeného akreditovanou nebo autorizovanou laboratoří.</w:t>
      </w:r>
    </w:p>
    <w:p w:rsidR="0086448D" w:rsidRPr="000D3816" w:rsidRDefault="0086448D" w:rsidP="00255453">
      <w:pPr>
        <w:pStyle w:val="nadpis40"/>
      </w:pPr>
      <w:bookmarkStart w:id="248" w:name="_Toc486946870"/>
      <w:bookmarkStart w:id="249" w:name="_Toc490660662"/>
      <w:bookmarkStart w:id="250" w:name="_Toc23252500"/>
      <w:r w:rsidRPr="000D3816">
        <w:t>Záření</w:t>
      </w:r>
      <w:bookmarkEnd w:id="245"/>
      <w:bookmarkEnd w:id="248"/>
      <w:bookmarkEnd w:id="249"/>
      <w:bookmarkEnd w:id="250"/>
    </w:p>
    <w:p w:rsidR="00831F39" w:rsidRPr="000D3816" w:rsidRDefault="00831F39" w:rsidP="00831F39">
      <w:bookmarkStart w:id="251" w:name="_Toc443385015"/>
      <w:r w:rsidRPr="000D3816">
        <w:t>Navrhovaný projekt nemění hladinu záření.</w:t>
      </w:r>
    </w:p>
    <w:p w:rsidR="0086448D" w:rsidRPr="000D3816" w:rsidRDefault="0086448D" w:rsidP="00255453">
      <w:pPr>
        <w:pStyle w:val="Nadpis2"/>
      </w:pPr>
      <w:bookmarkStart w:id="252" w:name="_Toc23252501"/>
      <w:r w:rsidRPr="000D3816">
        <w:t>Ochrana stavby před negativními účinky vnějšího prostředí</w:t>
      </w:r>
      <w:bookmarkEnd w:id="251"/>
      <w:bookmarkEnd w:id="252"/>
    </w:p>
    <w:p w:rsidR="0086448D" w:rsidRPr="000D3816" w:rsidRDefault="0086448D" w:rsidP="00255453">
      <w:pPr>
        <w:pStyle w:val="Nadpis3"/>
      </w:pPr>
      <w:bookmarkStart w:id="253" w:name="_Toc443385016"/>
      <w:bookmarkStart w:id="254" w:name="_Toc23252502"/>
      <w:r w:rsidRPr="000D3816">
        <w:t>Ochrana před pronikáním radonu z podloží</w:t>
      </w:r>
      <w:bookmarkEnd w:id="253"/>
      <w:bookmarkEnd w:id="254"/>
    </w:p>
    <w:p w:rsidR="00255453" w:rsidRPr="000D3816" w:rsidRDefault="006A106E" w:rsidP="00255453">
      <w:pPr>
        <w:rPr>
          <w:lang w:eastAsia="cs-CZ"/>
        </w:rPr>
      </w:pPr>
      <w:bookmarkStart w:id="255" w:name="_Toc297729915"/>
      <w:bookmarkStart w:id="256" w:name="_Toc298415602"/>
      <w:bookmarkStart w:id="257" w:name="_Toc325453824"/>
      <w:r w:rsidRPr="000D3816">
        <w:rPr>
          <w:lang w:eastAsia="cs-CZ"/>
        </w:rPr>
        <w:t>Bude řešena v rámci rekonstrukcí podlah, kde bude osazena nová HI ochrana pro stupeň radonového rizika – nízký.</w:t>
      </w:r>
    </w:p>
    <w:p w:rsidR="0086448D" w:rsidRPr="000D3816" w:rsidRDefault="0086448D" w:rsidP="00255453">
      <w:pPr>
        <w:pStyle w:val="Nadpis3"/>
      </w:pPr>
      <w:bookmarkStart w:id="258" w:name="_Toc443385017"/>
      <w:bookmarkStart w:id="259" w:name="_Toc23252503"/>
      <w:bookmarkEnd w:id="255"/>
      <w:bookmarkEnd w:id="256"/>
      <w:bookmarkEnd w:id="257"/>
      <w:r w:rsidRPr="000D3816">
        <w:t>Ochrana před bludnými proudy</w:t>
      </w:r>
      <w:bookmarkEnd w:id="258"/>
      <w:bookmarkEnd w:id="259"/>
    </w:p>
    <w:p w:rsidR="0086448D" w:rsidRPr="000D3816" w:rsidRDefault="0086448D" w:rsidP="00255453">
      <w:r w:rsidRPr="000D3816">
        <w:t>Netýká se.</w:t>
      </w:r>
    </w:p>
    <w:p w:rsidR="0086448D" w:rsidRPr="000D3816" w:rsidRDefault="0086448D" w:rsidP="00255453">
      <w:pPr>
        <w:pStyle w:val="Nadpis3"/>
      </w:pPr>
      <w:bookmarkStart w:id="260" w:name="_Toc443385018"/>
      <w:bookmarkStart w:id="261" w:name="_Toc23252504"/>
      <w:r w:rsidRPr="000D3816">
        <w:t>Ochrana před technickou seizmicitou</w:t>
      </w:r>
      <w:bookmarkEnd w:id="260"/>
      <w:bookmarkEnd w:id="261"/>
    </w:p>
    <w:p w:rsidR="0086448D" w:rsidRPr="000D3816" w:rsidRDefault="0086448D" w:rsidP="00255453">
      <w:pPr>
        <w:rPr>
          <w:lang w:eastAsia="cs-CZ"/>
        </w:rPr>
      </w:pPr>
      <w:r w:rsidRPr="000D3816">
        <w:t>Netýká se.</w:t>
      </w:r>
    </w:p>
    <w:p w:rsidR="0086448D" w:rsidRPr="000D3816" w:rsidRDefault="0086448D" w:rsidP="00255453">
      <w:pPr>
        <w:pStyle w:val="Nadpis3"/>
      </w:pPr>
      <w:bookmarkStart w:id="262" w:name="_Toc443385019"/>
      <w:bookmarkStart w:id="263" w:name="_Toc23252505"/>
      <w:r w:rsidRPr="000D3816">
        <w:t>Ochrana před hlukem</w:t>
      </w:r>
      <w:bookmarkEnd w:id="262"/>
      <w:bookmarkEnd w:id="263"/>
    </w:p>
    <w:p w:rsidR="0086448D" w:rsidRPr="000D3816" w:rsidRDefault="00F241C8" w:rsidP="00F241C8">
      <w:r w:rsidRPr="000D3816">
        <w:t xml:space="preserve">Hladina hluku z železniční a silniční dopravy včetně hluku z provozu okolních průmyslových a výrobních areálů šířící se do chráněného venkovního prostoru objektu ŽST Planá u Mariánských Lázní, Železničářská 504 </w:t>
      </w:r>
      <w:r w:rsidRPr="000D3816">
        <w:rPr>
          <w:b/>
        </w:rPr>
        <w:t>splňuje hygienické limity</w:t>
      </w:r>
      <w:r w:rsidRPr="000D3816">
        <w:t xml:space="preserve"> dle požadavků nařízení vlády č. 272/2011 Sb., ve smyslu pozdějších předpisů.</w:t>
      </w:r>
    </w:p>
    <w:p w:rsidR="0086448D" w:rsidRPr="000D3816" w:rsidRDefault="0086448D" w:rsidP="003A5A07">
      <w:pPr>
        <w:pStyle w:val="Nadpis3"/>
      </w:pPr>
      <w:bookmarkStart w:id="264" w:name="_Toc443385021"/>
      <w:bookmarkStart w:id="265" w:name="_Toc23252506"/>
      <w:r w:rsidRPr="000D3816">
        <w:t>Požadavky na zvukovou izolaci obvodových plášťů a jejich částí</w:t>
      </w:r>
      <w:bookmarkEnd w:id="264"/>
      <w:bookmarkEnd w:id="265"/>
    </w:p>
    <w:p w:rsidR="00E65175" w:rsidRPr="000D3816" w:rsidRDefault="006A106E" w:rsidP="00F241C8">
      <w:pPr>
        <w:rPr>
          <w:rFonts w:eastAsia="Times New Roman" w:cs="Arial Narrow"/>
          <w:sz w:val="24"/>
          <w:szCs w:val="24"/>
          <w:lang w:eastAsia="cs-CZ"/>
        </w:rPr>
      </w:pPr>
      <w:r w:rsidRPr="000D3816">
        <w:t xml:space="preserve">Nově navržené vstupní dveře </w:t>
      </w:r>
      <w:r w:rsidR="00B445B7" w:rsidRPr="000D3816">
        <w:t xml:space="preserve">se vzduchovou neprůzvučností </w:t>
      </w:r>
      <w:r w:rsidR="00B445B7" w:rsidRPr="000D3816">
        <w:rPr>
          <w:rFonts w:eastAsia="Times New Roman" w:cs="Arial Narrow"/>
          <w:sz w:val="24"/>
          <w:szCs w:val="24"/>
          <w:lang w:eastAsia="cs-CZ"/>
        </w:rPr>
        <w:t>3</w:t>
      </w:r>
      <w:r w:rsidR="00F241C8" w:rsidRPr="000D3816">
        <w:rPr>
          <w:rFonts w:eastAsia="Times New Roman" w:cs="Arial Narrow"/>
          <w:sz w:val="24"/>
          <w:szCs w:val="24"/>
          <w:lang w:eastAsia="cs-CZ"/>
        </w:rPr>
        <w:t>0</w:t>
      </w:r>
      <w:r w:rsidR="00B445B7" w:rsidRPr="000D3816">
        <w:rPr>
          <w:rFonts w:eastAsia="Times New Roman" w:cs="Arial Narrow"/>
          <w:sz w:val="24"/>
          <w:szCs w:val="24"/>
          <w:lang w:eastAsia="cs-CZ"/>
        </w:rPr>
        <w:t>(−1;−5) dB.</w:t>
      </w:r>
    </w:p>
    <w:p w:rsidR="00F241C8" w:rsidRPr="000D3816" w:rsidRDefault="00F241C8" w:rsidP="00F241C8">
      <w:pPr>
        <w:rPr>
          <w:rFonts w:eastAsia="Times New Roman" w:cs="Arial Narrow"/>
          <w:color w:val="000000"/>
          <w:lang w:eastAsia="cs-CZ"/>
        </w:rPr>
      </w:pPr>
      <w:r w:rsidRPr="000D3816">
        <w:rPr>
          <w:rFonts w:eastAsia="Times New Roman" w:cs="Arial Narrow"/>
          <w:sz w:val="24"/>
          <w:szCs w:val="24"/>
          <w:lang w:eastAsia="cs-CZ"/>
        </w:rPr>
        <w:t xml:space="preserve">Nově navržená okna do bytových jednotek ze strany ke kolejišti </w:t>
      </w:r>
      <w:r w:rsidRPr="000D3816">
        <w:rPr>
          <w:rFonts w:eastAsia="Times New Roman" w:cs="Arial Narrow"/>
          <w:b/>
          <w:bCs/>
          <w:color w:val="000000"/>
          <w:sz w:val="24"/>
          <w:szCs w:val="24"/>
          <w:lang w:eastAsia="cs-CZ"/>
        </w:rPr>
        <w:t>38(−1;−5) dB</w:t>
      </w:r>
      <w:r w:rsidRPr="000D3816">
        <w:rPr>
          <w:rFonts w:eastAsia="Times New Roman" w:cs="Arial Narrow"/>
          <w:color w:val="000000"/>
          <w:sz w:val="24"/>
          <w:szCs w:val="24"/>
          <w:lang w:eastAsia="cs-CZ"/>
        </w:rPr>
        <w:t xml:space="preserve">, </w:t>
      </w:r>
      <w:r w:rsidRPr="000D3816">
        <w:rPr>
          <w:rFonts w:eastAsia="Times New Roman" w:cs="Arial Narrow"/>
          <w:color w:val="000000"/>
          <w:lang w:eastAsia="cs-CZ"/>
        </w:rPr>
        <w:t>dle ČSN 73 0532  třída TZI 3.</w:t>
      </w:r>
    </w:p>
    <w:p w:rsidR="00F241C8" w:rsidRPr="000D3816" w:rsidRDefault="00F241C8" w:rsidP="00F241C8">
      <w:r w:rsidRPr="000D3816">
        <w:rPr>
          <w:rFonts w:eastAsia="Times New Roman" w:cs="Arial Narrow"/>
          <w:sz w:val="24"/>
          <w:szCs w:val="24"/>
          <w:lang w:eastAsia="cs-CZ"/>
        </w:rPr>
        <w:t xml:space="preserve">Nově navržená okna do bytových jednotek ze strany k přednádraží </w:t>
      </w:r>
      <w:r w:rsidRPr="000D3816">
        <w:rPr>
          <w:rFonts w:eastAsia="Times New Roman" w:cs="Arial Narrow"/>
          <w:b/>
          <w:bCs/>
          <w:color w:val="000000"/>
          <w:sz w:val="24"/>
          <w:szCs w:val="24"/>
          <w:lang w:eastAsia="cs-CZ"/>
        </w:rPr>
        <w:t>30(−1;−5) dB</w:t>
      </w:r>
      <w:r w:rsidRPr="000D3816">
        <w:rPr>
          <w:rFonts w:eastAsia="Times New Roman" w:cs="Arial Narrow"/>
          <w:color w:val="000000"/>
          <w:sz w:val="24"/>
          <w:szCs w:val="24"/>
          <w:lang w:eastAsia="cs-CZ"/>
        </w:rPr>
        <w:t xml:space="preserve">, </w:t>
      </w:r>
      <w:r w:rsidRPr="000D3816">
        <w:rPr>
          <w:rFonts w:eastAsia="Times New Roman" w:cs="Arial Narrow"/>
          <w:color w:val="000000"/>
          <w:lang w:eastAsia="cs-CZ"/>
        </w:rPr>
        <w:t>dle ČSN 73 0532  třída TZI 2.</w:t>
      </w:r>
    </w:p>
    <w:p w:rsidR="00F241C8" w:rsidRPr="000D3816" w:rsidRDefault="00F241C8" w:rsidP="00F241C8">
      <w:pPr>
        <w:rPr>
          <w:b/>
        </w:rPr>
      </w:pPr>
      <w:r w:rsidRPr="000D3816">
        <w:t xml:space="preserve">V hlukové studii bylo provedeno orientační posouzení neprůzvučnosti obvodového pláště jako celku (zdivo + okno). - odhadnutá hodnota R´tr,s včetně korekce Ctr : </w:t>
      </w:r>
      <w:r w:rsidRPr="000D3816">
        <w:rPr>
          <w:b/>
        </w:rPr>
        <w:t xml:space="preserve">30 dB &gt; vyhovuje, limitní. </w:t>
      </w:r>
    </w:p>
    <w:p w:rsidR="00F241C8" w:rsidRPr="000D3816" w:rsidRDefault="00F241C8" w:rsidP="00F241C8">
      <w:r w:rsidRPr="000D3816">
        <w:t>Vzhledem k navrženým úpravám výměny okenních výplní a zateplení fasády KZS, dojde k výraznému</w:t>
      </w:r>
      <w:r w:rsidRPr="000D3816">
        <w:rPr>
          <w:b/>
        </w:rPr>
        <w:t xml:space="preserve"> zlepšení </w:t>
      </w:r>
      <w:r w:rsidRPr="000D3816">
        <w:t>již nyní limitně vyhovujících podmínek.</w:t>
      </w:r>
    </w:p>
    <w:p w:rsidR="00482D4E" w:rsidRPr="000D3816" w:rsidRDefault="00482D4E" w:rsidP="00482D4E">
      <w:pPr>
        <w:pStyle w:val="Nadpis3"/>
        <w:rPr>
          <w:lang w:eastAsia="cs-CZ"/>
        </w:rPr>
      </w:pPr>
      <w:bookmarkStart w:id="266" w:name="_Toc23252507"/>
      <w:r w:rsidRPr="000D3816">
        <w:rPr>
          <w:lang w:eastAsia="cs-CZ"/>
        </w:rPr>
        <w:t>Požadavky na zvukovou izolaci mezi místnostmi</w:t>
      </w:r>
      <w:bookmarkEnd w:id="266"/>
    </w:p>
    <w:p w:rsidR="00761794" w:rsidRPr="000D3816" w:rsidRDefault="00017324" w:rsidP="00396E81">
      <w:r w:rsidRPr="000D3816">
        <w:t>Mezibytové stěny zesilovány SDK přizdívkami s izolací. Viz TZ ARS.</w:t>
      </w:r>
    </w:p>
    <w:p w:rsidR="00017324" w:rsidRPr="000D3816" w:rsidRDefault="00017324" w:rsidP="00396E81">
      <w:pPr>
        <w:rPr>
          <w:lang w:eastAsia="cs-CZ"/>
        </w:rPr>
      </w:pPr>
      <w:r w:rsidRPr="000D3816">
        <w:t>Stropy nově vybaveny kročejovou vrstvou.</w:t>
      </w:r>
    </w:p>
    <w:p w:rsidR="0086448D" w:rsidRPr="000D3816" w:rsidRDefault="0086448D" w:rsidP="003A5A07">
      <w:pPr>
        <w:pStyle w:val="Nadpis3"/>
      </w:pPr>
      <w:bookmarkStart w:id="267" w:name="_Toc443385022"/>
      <w:bookmarkStart w:id="268" w:name="_Toc23252508"/>
      <w:r w:rsidRPr="000D3816">
        <w:t>Protipovodňová opatření</w:t>
      </w:r>
      <w:bookmarkEnd w:id="267"/>
      <w:bookmarkEnd w:id="268"/>
    </w:p>
    <w:p w:rsidR="009B59BA" w:rsidRPr="000D3816" w:rsidRDefault="001739DE" w:rsidP="003A5A07">
      <w:r w:rsidRPr="000D3816">
        <w:t xml:space="preserve">Řešený pozemek </w:t>
      </w:r>
      <w:r w:rsidR="00E348B0" w:rsidRPr="000D3816">
        <w:t>se</w:t>
      </w:r>
      <w:r w:rsidR="00571F7C" w:rsidRPr="000D3816">
        <w:t xml:space="preserve"> nenachází v povodňové oblasti. </w:t>
      </w:r>
    </w:p>
    <w:p w:rsidR="009B59BA" w:rsidRPr="000D3816" w:rsidRDefault="009B59BA">
      <w:pPr>
        <w:spacing w:line="240" w:lineRule="auto"/>
        <w:rPr>
          <w:color w:val="FF0000"/>
        </w:rPr>
      </w:pPr>
      <w:r w:rsidRPr="000D3816">
        <w:rPr>
          <w:color w:val="FF0000"/>
        </w:rPr>
        <w:br w:type="page"/>
      </w:r>
    </w:p>
    <w:p w:rsidR="0086448D" w:rsidRPr="000D3816" w:rsidRDefault="0086448D" w:rsidP="003A5A07">
      <w:pPr>
        <w:pStyle w:val="Nadpis1"/>
        <w:rPr>
          <w:lang w:eastAsia="cs-CZ"/>
        </w:rPr>
      </w:pPr>
      <w:bookmarkStart w:id="269" w:name="_Toc443385023"/>
      <w:bookmarkStart w:id="270" w:name="_Toc23252509"/>
      <w:r w:rsidRPr="000D3816">
        <w:rPr>
          <w:lang w:eastAsia="cs-CZ"/>
        </w:rPr>
        <w:t>Připojení na technickou infrastrukturu</w:t>
      </w:r>
      <w:bookmarkEnd w:id="269"/>
      <w:bookmarkEnd w:id="270"/>
    </w:p>
    <w:p w:rsidR="0086448D" w:rsidRPr="000D3816" w:rsidRDefault="0086448D" w:rsidP="003A5A07">
      <w:pPr>
        <w:pStyle w:val="Nadpis2"/>
      </w:pPr>
      <w:bookmarkStart w:id="271" w:name="_Toc443385024"/>
      <w:bookmarkStart w:id="272" w:name="_Toc23252510"/>
      <w:r w:rsidRPr="000D3816">
        <w:t>Odvodnění území včetně zneškodňování odpadních vod</w:t>
      </w:r>
      <w:bookmarkEnd w:id="271"/>
      <w:bookmarkEnd w:id="272"/>
    </w:p>
    <w:p w:rsidR="0086448D" w:rsidRPr="000D3816" w:rsidRDefault="0086448D" w:rsidP="003A5A07">
      <w:pPr>
        <w:pStyle w:val="nadpis40"/>
      </w:pPr>
      <w:bookmarkStart w:id="273" w:name="_Toc353783878"/>
      <w:bookmarkStart w:id="274" w:name="_Toc356310056"/>
      <w:bookmarkStart w:id="275" w:name="_Toc443385025"/>
      <w:bookmarkStart w:id="276" w:name="_Toc486946881"/>
      <w:bookmarkStart w:id="277" w:name="_Toc490660673"/>
      <w:bookmarkStart w:id="278" w:name="_Toc23252511"/>
      <w:r w:rsidRPr="000D3816">
        <w:t>Likvidace splaškových vod</w:t>
      </w:r>
      <w:bookmarkEnd w:id="273"/>
      <w:bookmarkEnd w:id="274"/>
      <w:bookmarkEnd w:id="275"/>
      <w:bookmarkEnd w:id="276"/>
      <w:bookmarkEnd w:id="277"/>
      <w:bookmarkEnd w:id="278"/>
    </w:p>
    <w:p w:rsidR="00447B17" w:rsidRPr="000D3816" w:rsidRDefault="00447B17" w:rsidP="00447B17">
      <w:pPr>
        <w:rPr>
          <w:rFonts w:cs="Arial"/>
        </w:rPr>
      </w:pPr>
      <w:r w:rsidRPr="000D3816">
        <w:t xml:space="preserve">Dojde ke kompletní rekonstrukci vnitřní splaškové kanalizace, svodné, odpadní, připojovací a větrací. Svodná kanalizace bude vyměněna včetně potrubí v prostupu obvodovou stěnou, v rozsahu výkopu sanace vnějších základových stěn. </w:t>
      </w:r>
    </w:p>
    <w:p w:rsidR="0086448D" w:rsidRPr="000D3816" w:rsidRDefault="0086448D" w:rsidP="006D7557">
      <w:pPr>
        <w:pStyle w:val="nadpis40"/>
      </w:pPr>
      <w:bookmarkStart w:id="279" w:name="_Toc353783879"/>
      <w:bookmarkStart w:id="280" w:name="_Toc356310057"/>
      <w:bookmarkStart w:id="281" w:name="_Toc443385026"/>
      <w:bookmarkStart w:id="282" w:name="_Toc486946882"/>
      <w:bookmarkStart w:id="283" w:name="_Toc490660674"/>
      <w:bookmarkStart w:id="284" w:name="_Toc23252512"/>
      <w:r w:rsidRPr="000D3816">
        <w:t>Likvidace dešťových vod</w:t>
      </w:r>
      <w:bookmarkEnd w:id="279"/>
      <w:bookmarkEnd w:id="280"/>
      <w:bookmarkEnd w:id="281"/>
      <w:bookmarkEnd w:id="282"/>
      <w:bookmarkEnd w:id="283"/>
      <w:bookmarkEnd w:id="284"/>
    </w:p>
    <w:p w:rsidR="00017324" w:rsidRPr="000D3816" w:rsidRDefault="00017324" w:rsidP="00017324">
      <w:bookmarkStart w:id="285" w:name="_Toc443385027"/>
      <w:r w:rsidRPr="000D3816">
        <w:t>Viz 1.11.3.</w:t>
      </w:r>
    </w:p>
    <w:p w:rsidR="00B445B7" w:rsidRPr="000D3816" w:rsidRDefault="00017324" w:rsidP="00017324">
      <w:pPr>
        <w:rPr>
          <w:lang w:eastAsia="ar-SA"/>
        </w:rPr>
      </w:pPr>
      <w:r w:rsidRPr="000D3816">
        <w:rPr>
          <w:lang w:eastAsia="cs-CZ"/>
        </w:rPr>
        <w:t>Samostatně řešeno v rámci DUR.</w:t>
      </w:r>
    </w:p>
    <w:p w:rsidR="0086448D" w:rsidRPr="000D3816" w:rsidRDefault="0086448D" w:rsidP="006D7557">
      <w:pPr>
        <w:pStyle w:val="Nadpis2"/>
      </w:pPr>
      <w:bookmarkStart w:id="286" w:name="_Toc23252513"/>
      <w:r w:rsidRPr="000D3816">
        <w:t>Zásobování vodou</w:t>
      </w:r>
      <w:bookmarkEnd w:id="285"/>
      <w:bookmarkEnd w:id="286"/>
    </w:p>
    <w:p w:rsidR="00447B17" w:rsidRPr="000D3816" w:rsidRDefault="00447B17" w:rsidP="00447B17">
      <w:pPr>
        <w:rPr>
          <w:b/>
          <w:bCs/>
        </w:rPr>
      </w:pPr>
      <w:r w:rsidRPr="000D3816">
        <w:t>Výměna armatur vodoměrné sestavy na stěně v 1.PP s přeložkou fakturačního vodoměru do nové instalace. Potrubí přípojky nebude dotčeno.</w:t>
      </w:r>
    </w:p>
    <w:p w:rsidR="00447B17" w:rsidRPr="000D3816" w:rsidRDefault="00447B17" w:rsidP="00447B17">
      <w:r w:rsidRPr="000D3816">
        <w:t>Dojde ke kompletní rekonstrukci rozvodů celého objektu. Budou instalovány vodoměry podružných odběrů vody 2x v 1.NP a 3x v 2.NP. bude instalován vnitřní požární vodovod s oddělovací armaturou od vodovodu pitného. Nově bude řešena příprava teplé vody, samostatně pro obchodní a bytové jednotky.</w:t>
      </w:r>
    </w:p>
    <w:p w:rsidR="0086448D" w:rsidRPr="000D3816" w:rsidRDefault="0086448D" w:rsidP="003A5A07">
      <w:pPr>
        <w:pStyle w:val="Nadpis2"/>
        <w:rPr>
          <w:lang w:eastAsia="cs-CZ"/>
        </w:rPr>
      </w:pPr>
      <w:bookmarkStart w:id="287" w:name="_Toc398543102"/>
      <w:bookmarkStart w:id="288" w:name="_Toc443385032"/>
      <w:bookmarkStart w:id="289" w:name="_Toc23252514"/>
      <w:r w:rsidRPr="000D3816">
        <w:rPr>
          <w:lang w:eastAsia="cs-CZ"/>
        </w:rPr>
        <w:t>Zásobování energiemi</w:t>
      </w:r>
      <w:bookmarkEnd w:id="287"/>
      <w:bookmarkEnd w:id="288"/>
      <w:bookmarkEnd w:id="289"/>
    </w:p>
    <w:p w:rsidR="00447B17" w:rsidRPr="000D3816" w:rsidRDefault="00447B17" w:rsidP="00447B17">
      <w:pPr>
        <w:jc w:val="both"/>
      </w:pPr>
      <w:bookmarkStart w:id="290" w:name="_Toc398543103"/>
      <w:bookmarkStart w:id="291" w:name="_Toc443385033"/>
      <w:r w:rsidRPr="000D3816">
        <w:t>V řešeném objektu je navržen nový plynovod sestávající z: </w:t>
      </w:r>
    </w:p>
    <w:p w:rsidR="00447B17" w:rsidRPr="000D3816" w:rsidRDefault="00447B17" w:rsidP="00447B17">
      <w:pPr>
        <w:numPr>
          <w:ilvl w:val="0"/>
          <w:numId w:val="37"/>
        </w:numPr>
        <w:jc w:val="both"/>
      </w:pPr>
      <w:r w:rsidRPr="000D3816">
        <w:t xml:space="preserve">hlavního přívodu plynu od HUP na fasádě, prostupem zdivem do 1.PP </w:t>
      </w:r>
    </w:p>
    <w:p w:rsidR="00447B17" w:rsidRPr="000D3816" w:rsidRDefault="00447B17" w:rsidP="00447B17">
      <w:pPr>
        <w:numPr>
          <w:ilvl w:val="0"/>
          <w:numId w:val="37"/>
        </w:numPr>
        <w:jc w:val="both"/>
      </w:pPr>
      <w:r w:rsidRPr="000D3816">
        <w:t>instalační příprava pro skupinu 5 plynoměrů obchodního měření v 1.PP, místnost u domovního schodiště, za hlavním vstupem</w:t>
      </w:r>
    </w:p>
    <w:p w:rsidR="00447B17" w:rsidRPr="000D3816" w:rsidRDefault="00447B17" w:rsidP="00447B17">
      <w:pPr>
        <w:numPr>
          <w:ilvl w:val="0"/>
          <w:numId w:val="37"/>
        </w:numPr>
        <w:jc w:val="both"/>
      </w:pPr>
      <w:r w:rsidRPr="000D3816">
        <w:t>sdružená trasa plynového potrubí OPZ , pro pět odběrů plynu</w:t>
      </w:r>
    </w:p>
    <w:p w:rsidR="00447B17" w:rsidRPr="000D3816" w:rsidRDefault="00447B17" w:rsidP="00447B17">
      <w:r w:rsidRPr="000D3816">
        <w:t>5x OPZ sestávajících vždy z napojení a instalace jednoho plynového kotles uzavřenou spalovací komorou a potrubním rozvodem plynu.</w:t>
      </w:r>
    </w:p>
    <w:p w:rsidR="0086448D" w:rsidRPr="000D3816" w:rsidRDefault="0086448D" w:rsidP="00B445B7">
      <w:pPr>
        <w:pStyle w:val="Nadpis2"/>
      </w:pPr>
      <w:bookmarkStart w:id="292" w:name="_Toc23252515"/>
      <w:r w:rsidRPr="000D3816">
        <w:t>Dopravní řešení</w:t>
      </w:r>
      <w:bookmarkEnd w:id="290"/>
      <w:bookmarkEnd w:id="291"/>
      <w:bookmarkEnd w:id="292"/>
    </w:p>
    <w:p w:rsidR="0086448D" w:rsidRPr="000D3816" w:rsidRDefault="0086448D" w:rsidP="00B445B7">
      <w:pPr>
        <w:pStyle w:val="Nadpis3"/>
      </w:pPr>
      <w:bookmarkStart w:id="293" w:name="_Toc398543104"/>
      <w:bookmarkStart w:id="294" w:name="_Toc443385034"/>
      <w:bookmarkStart w:id="295" w:name="_Toc23252516"/>
      <w:r w:rsidRPr="000D3816">
        <w:t>Popis dopravního řešení</w:t>
      </w:r>
      <w:bookmarkEnd w:id="293"/>
      <w:bookmarkEnd w:id="294"/>
      <w:bookmarkEnd w:id="295"/>
    </w:p>
    <w:p w:rsidR="00E62811" w:rsidRPr="000D3816" w:rsidRDefault="00E62811" w:rsidP="00E62811">
      <w:pPr>
        <w:rPr>
          <w:lang w:eastAsia="cs-CZ"/>
        </w:rPr>
      </w:pPr>
      <w:bookmarkStart w:id="296" w:name="_Toc398543105"/>
      <w:bookmarkStart w:id="297" w:name="_Toc443385035"/>
      <w:r w:rsidRPr="000D3816">
        <w:rPr>
          <w:lang w:eastAsia="cs-CZ"/>
        </w:rPr>
        <w:t xml:space="preserve">Výstavbou </w:t>
      </w:r>
      <w:r w:rsidRPr="000D3816">
        <w:rPr>
          <w:b/>
          <w:lang w:eastAsia="cs-CZ"/>
        </w:rPr>
        <w:t>nebudou</w:t>
      </w:r>
      <w:r w:rsidRPr="000D3816">
        <w:rPr>
          <w:lang w:eastAsia="cs-CZ"/>
        </w:rPr>
        <w:t xml:space="preserve"> výrazně negativně ovlivněny okolní pozemky, mimo pozemky, kde proběhnou výkopové práce (sanace v oblasti soklu). Z hlediska dopravy by nemělo docházet k závažnějším dopravním omezením – pokládka chodníku v oblasti přednádraží, vybudování vjezdu na nové parkoviště.</w:t>
      </w:r>
    </w:p>
    <w:p w:rsidR="0086448D" w:rsidRPr="000D3816" w:rsidRDefault="0086448D" w:rsidP="00B445B7">
      <w:pPr>
        <w:pStyle w:val="Nadpis3"/>
        <w:rPr>
          <w:lang w:eastAsia="cs-CZ"/>
        </w:rPr>
      </w:pPr>
      <w:bookmarkStart w:id="298" w:name="_Toc23252517"/>
      <w:r w:rsidRPr="000D3816">
        <w:rPr>
          <w:lang w:eastAsia="cs-CZ"/>
        </w:rPr>
        <w:t>Napojení území na stávající dopravní infrastrukturu</w:t>
      </w:r>
      <w:bookmarkEnd w:id="296"/>
      <w:bookmarkEnd w:id="297"/>
      <w:bookmarkEnd w:id="298"/>
    </w:p>
    <w:p w:rsidR="00766984" w:rsidRPr="000D3816" w:rsidRDefault="00396E81" w:rsidP="006D7557">
      <w:pPr>
        <w:rPr>
          <w:lang w:eastAsia="cs-CZ"/>
        </w:rPr>
      </w:pPr>
      <w:r w:rsidRPr="000D3816">
        <w:rPr>
          <w:lang w:eastAsia="ar-SA"/>
        </w:rPr>
        <w:t>Dopravní obslužnost stavby a stavebních úprav bude realizována přes komunikace obce, komunika</w:t>
      </w:r>
      <w:r w:rsidR="00223CEE" w:rsidRPr="000D3816">
        <w:rPr>
          <w:lang w:eastAsia="ar-SA"/>
        </w:rPr>
        <w:t>ci ve správě kraje.</w:t>
      </w:r>
    </w:p>
    <w:p w:rsidR="0086448D" w:rsidRPr="000D3816" w:rsidRDefault="0086448D" w:rsidP="00B445B7">
      <w:pPr>
        <w:pStyle w:val="Nadpis3"/>
      </w:pPr>
      <w:bookmarkStart w:id="299" w:name="_Toc398543106"/>
      <w:bookmarkStart w:id="300" w:name="_Toc443385036"/>
      <w:bookmarkStart w:id="301" w:name="_Toc23252518"/>
      <w:r w:rsidRPr="000D3816">
        <w:t>Doprava v klidu</w:t>
      </w:r>
      <w:bookmarkEnd w:id="299"/>
      <w:bookmarkEnd w:id="300"/>
      <w:bookmarkEnd w:id="301"/>
    </w:p>
    <w:p w:rsidR="009C7E08" w:rsidRPr="000D3816" w:rsidRDefault="009C7E08" w:rsidP="00017324">
      <w:bookmarkStart w:id="302" w:name="_Toc398543107"/>
      <w:bookmarkStart w:id="303" w:name="_Toc443385037"/>
      <w:r w:rsidRPr="000D3816">
        <w:t>Výpočet dopravy v klidu v samostatné části PD.</w:t>
      </w:r>
    </w:p>
    <w:p w:rsidR="009C7E08" w:rsidRPr="000D3816" w:rsidRDefault="009C7E08" w:rsidP="00017324">
      <w:r w:rsidRPr="000D3816">
        <w:t>Stávající stav 15,66 = požadavek 16 parkovacích stání.</w:t>
      </w:r>
    </w:p>
    <w:p w:rsidR="009C7E08" w:rsidRPr="000D3816" w:rsidRDefault="009C7E08" w:rsidP="00017324">
      <w:r w:rsidRPr="000D3816">
        <w:t xml:space="preserve">Navrhovaný stav částečných změn ve využití (z pohostinství administrativa, snížení plochy původní administrativy ubouráním) 8,61 </w:t>
      </w:r>
      <w:r w:rsidRPr="000D3816">
        <w:rPr>
          <w:b/>
        </w:rPr>
        <w:t>= &gt; dochází k redukci počtu požadovaných parkovacích stání.</w:t>
      </w:r>
    </w:p>
    <w:p w:rsidR="009C7E08" w:rsidRPr="000D3816" w:rsidRDefault="009C7E08" w:rsidP="00017324"/>
    <w:p w:rsidR="00017324" w:rsidRPr="000856CC" w:rsidRDefault="009C7E08" w:rsidP="000856CC">
      <w:pPr>
        <w:pStyle w:val="REV02"/>
        <w:rPr>
          <w:strike/>
        </w:rPr>
      </w:pPr>
      <w:r w:rsidRPr="000856CC">
        <w:rPr>
          <w:strike/>
        </w:rPr>
        <w:t>Přesto n</w:t>
      </w:r>
      <w:r w:rsidR="00017324" w:rsidRPr="000856CC">
        <w:rPr>
          <w:strike/>
        </w:rPr>
        <w:t xml:space="preserve">ávrh počítá se zřízením </w:t>
      </w:r>
      <w:r w:rsidR="00017324" w:rsidRPr="000856CC">
        <w:rPr>
          <w:b/>
          <w:strike/>
        </w:rPr>
        <w:t>4</w:t>
      </w:r>
      <w:r w:rsidR="00591609" w:rsidRPr="000856CC">
        <w:rPr>
          <w:b/>
          <w:strike/>
        </w:rPr>
        <w:t xml:space="preserve"> neveřejných parkovacích </w:t>
      </w:r>
      <w:r w:rsidR="00017324" w:rsidRPr="000856CC">
        <w:rPr>
          <w:b/>
          <w:strike/>
        </w:rPr>
        <w:t>stání pro osobní automobily</w:t>
      </w:r>
      <w:r w:rsidR="00017324" w:rsidRPr="000856CC">
        <w:rPr>
          <w:strike/>
        </w:rPr>
        <w:t>, včetně stání pro OSSPO.</w:t>
      </w:r>
      <w:r w:rsidRPr="000856CC">
        <w:rPr>
          <w:strike/>
        </w:rPr>
        <w:t xml:space="preserve"> Oblast přednádraží je plně parkováním vytížena a je třeba tuto situaci pomoci řešit.</w:t>
      </w:r>
    </w:p>
    <w:p w:rsidR="009C7E08" w:rsidRPr="000856CC" w:rsidRDefault="009C7E08" w:rsidP="000856CC">
      <w:pPr>
        <w:pStyle w:val="REV02"/>
        <w:rPr>
          <w:strike/>
        </w:rPr>
      </w:pPr>
    </w:p>
    <w:p w:rsidR="00017324" w:rsidRPr="000856CC" w:rsidRDefault="00017324" w:rsidP="000856CC">
      <w:pPr>
        <w:pStyle w:val="REV02"/>
        <w:rPr>
          <w:strike/>
        </w:rPr>
      </w:pPr>
      <w:r w:rsidRPr="000856CC">
        <w:rPr>
          <w:strike/>
        </w:rPr>
        <w:t>Parkování je zřízeno na pozemku ČD a.s. s jejich souhlasem.</w:t>
      </w:r>
    </w:p>
    <w:p w:rsidR="00017324" w:rsidRPr="000D3816" w:rsidRDefault="00017324" w:rsidP="000856CC">
      <w:pPr>
        <w:pStyle w:val="REV02"/>
      </w:pPr>
      <w:r w:rsidRPr="000856CC">
        <w:rPr>
          <w:strike/>
        </w:rPr>
        <w:t xml:space="preserve">Parkovací stání budou sloužit pro nájemníky bytových jednotek a případně pro potřeby zaměstnanců </w:t>
      </w:r>
      <w:r w:rsidR="005A0070">
        <w:rPr>
          <w:strike/>
        </w:rPr>
        <w:t>SPRÁVA ŽELEZNIC</w:t>
      </w:r>
      <w:r w:rsidRPr="000856CC">
        <w:rPr>
          <w:strike/>
        </w:rPr>
        <w:t xml:space="preserve"> a ČD.</w:t>
      </w:r>
    </w:p>
    <w:p w:rsidR="00B445B7" w:rsidRPr="000D3816" w:rsidRDefault="00B445B7" w:rsidP="00B445B7">
      <w:pPr>
        <w:pStyle w:val="Nadpis1"/>
        <w:rPr>
          <w:lang w:val="cs-CZ"/>
        </w:rPr>
      </w:pPr>
      <w:bookmarkStart w:id="304" w:name="_Toc23252519"/>
      <w:r w:rsidRPr="000D3816">
        <w:rPr>
          <w:lang w:val="cs-CZ"/>
        </w:rPr>
        <w:t>Základní údaje o provozu, provozní a dopravní technologie</w:t>
      </w:r>
      <w:bookmarkEnd w:id="304"/>
    </w:p>
    <w:p w:rsidR="00B445B7" w:rsidRPr="000D3816" w:rsidRDefault="00B445B7" w:rsidP="00B445B7">
      <w:pPr>
        <w:pStyle w:val="Nadpis3"/>
      </w:pPr>
      <w:bookmarkStart w:id="305" w:name="_Toc23252520"/>
      <w:r w:rsidRPr="000D3816">
        <w:t>Traťová a staniční technologie</w:t>
      </w:r>
      <w:bookmarkEnd w:id="305"/>
    </w:p>
    <w:p w:rsidR="00B445B7" w:rsidRPr="000D3816" w:rsidRDefault="00B445B7" w:rsidP="00DC49FD">
      <w:r w:rsidRPr="000D3816">
        <w:t>Viz D.1_Technologická část.</w:t>
      </w:r>
    </w:p>
    <w:p w:rsidR="00447B17" w:rsidRPr="000D3816" w:rsidRDefault="00447B17" w:rsidP="00447B17">
      <w:r w:rsidRPr="000D3816">
        <w:t>V současné době je převážná většina sdělovací a zabezpečovací technologie umístěna ve vedlejší technologické budově. Ve výpravní budově nalezneme původní SH skříně s ukončením kabelizací, která už je využívána jen z části. V rámci rekonstrukce budou původní SH skříně kompletně zrušeny. Části SH skříní, které</w:t>
      </w:r>
      <w:r w:rsidR="000D3816">
        <w:t xml:space="preserve"> bude potřebné zachovat, </w:t>
      </w:r>
      <w:r w:rsidRPr="000D3816">
        <w:t>budou rozděleny do dvou nových 19“ racků, které budou na místě původních SH skříní.</w:t>
      </w:r>
    </w:p>
    <w:p w:rsidR="00447B17" w:rsidRPr="000D3816" w:rsidRDefault="00447B17" w:rsidP="00447B17">
      <w:r w:rsidRPr="000D3816">
        <w:t xml:space="preserve">V rámci předmětné stavby budou dále provedeny nové rozvody strukturované kabeláže po výpravní budově a dále budou provedeny taktéž nové rozvody rozhlasového, informačního a hodinového zařízení v samotné výpravní budově a na zastřešení prvního nástupiště přiléhajícího k výpravní budově. </w:t>
      </w:r>
    </w:p>
    <w:p w:rsidR="00B445B7" w:rsidRPr="000D3816" w:rsidRDefault="00B445B7" w:rsidP="00B445B7">
      <w:pPr>
        <w:pStyle w:val="Nadpis3"/>
      </w:pPr>
      <w:bookmarkStart w:id="306" w:name="_Toc23252521"/>
      <w:r w:rsidRPr="000D3816">
        <w:t>Návrh dočasných opatření během výstavby</w:t>
      </w:r>
      <w:bookmarkEnd w:id="306"/>
    </w:p>
    <w:p w:rsidR="00E02F83" w:rsidRPr="000D3816" w:rsidRDefault="00E02F83" w:rsidP="004431AE">
      <w:r w:rsidRPr="000D3816">
        <w:t>V prostoru umístění technologií dojde pouze k výměně střechy. Návrh počítá se zachováním stávajícího stropu, který bude po odstranění střešní a krovní konstrukce chráněn proti prašnosti a zatékání, do té doby, než dojde k vybudování nové střechy v plném rozsahu.</w:t>
      </w:r>
    </w:p>
    <w:p w:rsidR="00E02F83" w:rsidRPr="000D3816" w:rsidRDefault="00E02F83" w:rsidP="004431AE">
      <w:r w:rsidRPr="000D3816">
        <w:rPr>
          <w:b/>
        </w:rPr>
        <w:t>Nebude nutné omezovat provoz technologie</w:t>
      </w:r>
      <w:r w:rsidRPr="000D3816">
        <w:t>.</w:t>
      </w:r>
    </w:p>
    <w:p w:rsidR="00E02F83" w:rsidRPr="000D3816" w:rsidRDefault="00E02F83" w:rsidP="004431AE"/>
    <w:p w:rsidR="00E02F83" w:rsidRPr="000D3816" w:rsidRDefault="00E02F83" w:rsidP="004431AE">
      <w:r w:rsidRPr="000D3816">
        <w:t xml:space="preserve">S ohledem na pohyb zaměstnanců a cestujících během rekonstrukce budou navržena přechodná opatření. Zvláště po dobu rekonstrukce pokladen – navrhujeme </w:t>
      </w:r>
      <w:r w:rsidRPr="000D3816">
        <w:rPr>
          <w:b/>
        </w:rPr>
        <w:t>zcela pozastavit prodej na cca 2 dny</w:t>
      </w:r>
      <w:r w:rsidRPr="000D3816">
        <w:t>, v průběhu kterých bude upraveno okénko pokladen. Zde bude nutné kompletní zajištění veškeré technologie protiprašným obalem.</w:t>
      </w:r>
    </w:p>
    <w:p w:rsidR="00E02F83" w:rsidRPr="000D3816" w:rsidRDefault="00E02F83" w:rsidP="004431AE"/>
    <w:p w:rsidR="00E02F83" w:rsidRPr="000D3816" w:rsidRDefault="00E02F83" w:rsidP="00E02F83">
      <w:pPr>
        <w:jc w:val="both"/>
        <w:rPr>
          <w:lang w:eastAsia="cs-CZ"/>
        </w:rPr>
      </w:pPr>
      <w:r w:rsidRPr="000D3816">
        <w:rPr>
          <w:lang w:eastAsia="cs-CZ"/>
        </w:rPr>
        <w:t>Nedílnou součástí bude zřízení krytých lávek přes výkop v průběhu sanace – lávky budou vybaveny zábradlím a výstražným značením. Poloha je součástí výkresu situace ZOV.</w:t>
      </w:r>
    </w:p>
    <w:p w:rsidR="00E02F83" w:rsidRPr="000D3816" w:rsidRDefault="00E02F83" w:rsidP="00E02F83">
      <w:pPr>
        <w:jc w:val="both"/>
      </w:pPr>
      <w:r w:rsidRPr="000D3816">
        <w:t xml:space="preserve">Pro vstup k výtahu na </w:t>
      </w:r>
      <w:r w:rsidR="00610439" w:rsidRPr="000D3816">
        <w:t>perón=zpevněné plochy pod přístřeškem</w:t>
      </w:r>
      <w:r w:rsidRPr="000D3816">
        <w:t xml:space="preserve"> a pro vstup k pokladnám bude zřízen pojezdový chodníček.</w:t>
      </w:r>
    </w:p>
    <w:p w:rsidR="00E02F83" w:rsidRPr="000D3816" w:rsidRDefault="00E02F83" w:rsidP="00E02F83">
      <w:pPr>
        <w:jc w:val="both"/>
      </w:pPr>
    </w:p>
    <w:p w:rsidR="00E02F83" w:rsidRPr="000D3816" w:rsidRDefault="00E02F83" w:rsidP="00E02F83">
      <w:pPr>
        <w:jc w:val="both"/>
        <w:rPr>
          <w:lang w:eastAsia="cs-CZ"/>
        </w:rPr>
      </w:pPr>
      <w:r w:rsidRPr="000D3816">
        <w:t xml:space="preserve">V období cca </w:t>
      </w:r>
      <w:r w:rsidRPr="000D3816">
        <w:rPr>
          <w:b/>
        </w:rPr>
        <w:t>2 týdnů předpokládáme plné přerušení provozu v odbavovací části haly</w:t>
      </w:r>
      <w:r w:rsidRPr="000D3816">
        <w:t xml:space="preserve"> (podlaha). V této době je možno vydávat lístky z pokladny oknem na ulici.</w:t>
      </w:r>
    </w:p>
    <w:p w:rsidR="00B445B7" w:rsidRPr="000D3816" w:rsidRDefault="00B445B7" w:rsidP="00B445B7">
      <w:pPr>
        <w:pStyle w:val="Nadpis3"/>
      </w:pPr>
      <w:bookmarkStart w:id="307" w:name="_Toc23252522"/>
      <w:r w:rsidRPr="000D3816">
        <w:t>Navrhované staniční a traťové zabezpečovací zařízení</w:t>
      </w:r>
      <w:bookmarkEnd w:id="307"/>
    </w:p>
    <w:p w:rsidR="00B445B7" w:rsidRPr="000D3816" w:rsidRDefault="00447B17" w:rsidP="00B445B7">
      <w:r w:rsidRPr="000D3816">
        <w:t>V případě stávající sdělovací místnosti ve VB bude provedena montáž nové klimatizační jednotky. Ostatní stavební úpravy se této místnosti zásadně nedotknou. Po dobu prací bude stávající zařízení místnosti důkladně chráněno proti prašnosti.</w:t>
      </w:r>
    </w:p>
    <w:p w:rsidR="0086448D" w:rsidRPr="000D3816" w:rsidRDefault="0086448D" w:rsidP="008831EA">
      <w:pPr>
        <w:pStyle w:val="Nadpis1"/>
      </w:pPr>
      <w:bookmarkStart w:id="308" w:name="_Toc23252523"/>
      <w:r w:rsidRPr="000D3816">
        <w:t>Řešení vegetace a souvisejících terénních úprav</w:t>
      </w:r>
      <w:bookmarkEnd w:id="302"/>
      <w:bookmarkEnd w:id="303"/>
      <w:bookmarkEnd w:id="308"/>
    </w:p>
    <w:p w:rsidR="000E5C86" w:rsidRPr="000D3816" w:rsidRDefault="000E5C86" w:rsidP="000E5C86">
      <w:r w:rsidRPr="000D3816">
        <w:t xml:space="preserve">Po skončení veškerých stavebních prací, bude vegetace a přilehlé komunikace uvedeny minimálně do původní podoby. V rámci zřízení parkovacích stání dojde k vybudování </w:t>
      </w:r>
      <w:r w:rsidRPr="000D3816">
        <w:rPr>
          <w:b/>
        </w:rPr>
        <w:t xml:space="preserve">zelených retenčních ploch </w:t>
      </w:r>
      <w:r w:rsidRPr="000D3816">
        <w:t xml:space="preserve">s vysazením keřů, vhodných pro zadržování vody v půdě - </w:t>
      </w:r>
      <w:r w:rsidRPr="000D3816">
        <w:rPr>
          <w:rFonts w:eastAsia="Times New Roman" w:cs="Arial Narrow"/>
          <w:b/>
          <w:sz w:val="24"/>
          <w:szCs w:val="24"/>
          <w:lang w:eastAsia="cs-CZ"/>
        </w:rPr>
        <w:t>Dřišťál červenolistý.</w:t>
      </w:r>
    </w:p>
    <w:p w:rsidR="0086448D" w:rsidRPr="000D3816" w:rsidRDefault="0086448D" w:rsidP="008831EA">
      <w:pPr>
        <w:pStyle w:val="Nadpis1"/>
      </w:pPr>
      <w:bookmarkStart w:id="309" w:name="_Toc398543108"/>
      <w:bookmarkStart w:id="310" w:name="_Toc443385038"/>
      <w:bookmarkStart w:id="311" w:name="_Toc23252524"/>
      <w:r w:rsidRPr="000D3816">
        <w:t>Popis vlivů stavby na životní prostředí a jeho ochrana</w:t>
      </w:r>
      <w:bookmarkEnd w:id="309"/>
      <w:bookmarkEnd w:id="310"/>
      <w:bookmarkEnd w:id="311"/>
    </w:p>
    <w:p w:rsidR="000E5C86" w:rsidRPr="000D3816" w:rsidRDefault="000E5C86" w:rsidP="000E5C86">
      <w:pPr>
        <w:rPr>
          <w:lang w:eastAsia="cs-CZ"/>
        </w:rPr>
      </w:pPr>
      <w:bookmarkStart w:id="312" w:name="_Toc398543109"/>
      <w:bookmarkStart w:id="313" w:name="_Toc443385039"/>
      <w:r w:rsidRPr="000D3816">
        <w:t xml:space="preserve">Stavební úpravynemění vliv současné stavby na životní prostředí. </w:t>
      </w:r>
      <w:r w:rsidRPr="000D3816">
        <w:rPr>
          <w:lang w:eastAsia="cs-CZ"/>
        </w:rPr>
        <w:t>Stavba se nenachází ve zvláště chráněném území ve smyslu zák. ČNR  č. 114/92 o ochraně přírody a krajiny. Rovněž žádná navržená evropsky významná lokalita nebude záměrem dotčena.</w:t>
      </w:r>
    </w:p>
    <w:p w:rsidR="0086448D" w:rsidRPr="000D3816" w:rsidRDefault="0086448D" w:rsidP="008831EA">
      <w:pPr>
        <w:pStyle w:val="Nadpis3"/>
      </w:pPr>
      <w:bookmarkStart w:id="314" w:name="_Toc23252525"/>
      <w:r w:rsidRPr="000D3816">
        <w:t>Ovzduší</w:t>
      </w:r>
      <w:bookmarkEnd w:id="312"/>
      <w:bookmarkEnd w:id="313"/>
      <w:bookmarkEnd w:id="314"/>
    </w:p>
    <w:p w:rsidR="008831EA" w:rsidRPr="000D3816" w:rsidRDefault="008831EA" w:rsidP="008831EA">
      <w:pPr>
        <w:pStyle w:val="nadpis40"/>
      </w:pPr>
      <w:bookmarkStart w:id="315" w:name="_Toc486946893"/>
      <w:bookmarkStart w:id="316" w:name="_Toc490660685"/>
      <w:bookmarkStart w:id="317" w:name="_Toc23252526"/>
      <w:r w:rsidRPr="000D3816">
        <w:t>Zdrojem znečištění ovzduší v době výstavby:</w:t>
      </w:r>
      <w:bookmarkEnd w:id="315"/>
      <w:bookmarkEnd w:id="316"/>
      <w:bookmarkEnd w:id="317"/>
    </w:p>
    <w:p w:rsidR="000E5C86" w:rsidRPr="000D3816" w:rsidRDefault="000E5C86" w:rsidP="000E5C86">
      <w:pPr>
        <w:rPr>
          <w:lang w:eastAsia="cs-CZ"/>
        </w:rPr>
      </w:pPr>
      <w:bookmarkStart w:id="318" w:name="_Toc486946894"/>
      <w:bookmarkStart w:id="319" w:name="_Toc490660686"/>
      <w:r w:rsidRPr="000D3816">
        <w:rPr>
          <w:lang w:eastAsia="cs-CZ"/>
        </w:rPr>
        <w:t xml:space="preserve">budou zejména emise poletavého prachu na ploše odpovídající výměře staveniště. Tyto emise budou vznikat provozem stavebních mechanismů zvláště při zemních pracích. Prašnost je projevem každé stavební činnosti. Prašnost související se stavební činností je nepravidelná, krátkodobá a z hlediska imisních koncentrací nahodilá. Působení zdroje prašnosti bude přechodné. Rozsah stavební činnosti při přípravě území není významného rázu, bude časově omezen na dobu vlastní realizace stavby. Prašnost se může projevit především za nepříznivých klimatických podmínek a při špatné organizaci práce. Organizace práce bude významným faktorem eliminace možných vlivů. Při zemních pracích je nutné objekty a terén v době sucha skrápět vodou tak, aby se prašnost eliminovala. </w:t>
      </w:r>
    </w:p>
    <w:p w:rsidR="008831EA" w:rsidRPr="000D3816" w:rsidRDefault="008831EA" w:rsidP="006D7557">
      <w:pPr>
        <w:pStyle w:val="nadpis40"/>
      </w:pPr>
      <w:bookmarkStart w:id="320" w:name="_Toc23252527"/>
      <w:r w:rsidRPr="000D3816">
        <w:t>Provozem objektu:</w:t>
      </w:r>
      <w:bookmarkEnd w:id="318"/>
      <w:bookmarkEnd w:id="319"/>
      <w:bookmarkEnd w:id="320"/>
    </w:p>
    <w:p w:rsidR="000E5C86" w:rsidRPr="000D3816" w:rsidRDefault="000E5C86" w:rsidP="000E5C86">
      <w:pPr>
        <w:rPr>
          <w:lang w:eastAsia="cs-CZ"/>
        </w:rPr>
      </w:pPr>
      <w:bookmarkStart w:id="321" w:name="_Toc398543110"/>
      <w:bookmarkStart w:id="322" w:name="_Toc443385040"/>
      <w:r w:rsidRPr="000D3816">
        <w:t>stavební úpravy nemají vliv na množství produkovaných škodlivin během provozu objektu.</w:t>
      </w:r>
    </w:p>
    <w:p w:rsidR="0086448D" w:rsidRPr="000D3816" w:rsidRDefault="0086448D" w:rsidP="008831EA">
      <w:pPr>
        <w:pStyle w:val="Nadpis3"/>
      </w:pPr>
      <w:bookmarkStart w:id="323" w:name="_Toc23252528"/>
      <w:r w:rsidRPr="000D3816">
        <w:t>Hluk</w:t>
      </w:r>
      <w:bookmarkEnd w:id="321"/>
      <w:bookmarkEnd w:id="322"/>
      <w:bookmarkEnd w:id="323"/>
    </w:p>
    <w:p w:rsidR="00BF14C2" w:rsidRPr="000D3816" w:rsidRDefault="00BF14C2" w:rsidP="00BF14C2">
      <w:r w:rsidRPr="000D3816">
        <w:t>Viz výše: Hluk během provozu objektu:</w:t>
      </w:r>
    </w:p>
    <w:p w:rsidR="0086448D" w:rsidRPr="000D3816" w:rsidRDefault="0086448D" w:rsidP="008831EA">
      <w:pPr>
        <w:pStyle w:val="Nadpis3"/>
      </w:pPr>
      <w:bookmarkStart w:id="324" w:name="_Toc398543111"/>
      <w:bookmarkStart w:id="325" w:name="_Toc443385041"/>
      <w:bookmarkStart w:id="326" w:name="_Toc23252529"/>
      <w:r w:rsidRPr="000D3816">
        <w:t>Voda</w:t>
      </w:r>
      <w:bookmarkEnd w:id="324"/>
      <w:bookmarkEnd w:id="325"/>
      <w:bookmarkEnd w:id="326"/>
    </w:p>
    <w:p w:rsidR="000E5C86" w:rsidRPr="000D3816" w:rsidRDefault="000E5C86" w:rsidP="000E5C86">
      <w:pPr>
        <w:rPr>
          <w:lang w:eastAsia="cs-CZ"/>
        </w:rPr>
      </w:pPr>
      <w:bookmarkStart w:id="327" w:name="_Toc398543112"/>
      <w:bookmarkStart w:id="328" w:name="_Toc443385042"/>
      <w:r w:rsidRPr="000D3816">
        <w:rPr>
          <w:lang w:eastAsia="cs-CZ"/>
        </w:rPr>
        <w:t>Úpravy zasahují do vodního prostředí v okolí stavby. Návrhem drenáže, vsaku a retence dojde k výraznému zlepšení okolního prostředí. Odpadní vody z provozu stavby jsou odvedeny systémem veřejné kanalizace.</w:t>
      </w:r>
    </w:p>
    <w:p w:rsidR="0086448D" w:rsidRPr="000D3816" w:rsidRDefault="0086448D" w:rsidP="008831EA">
      <w:pPr>
        <w:pStyle w:val="Nadpis3"/>
      </w:pPr>
      <w:bookmarkStart w:id="329" w:name="_Toc23252530"/>
      <w:r w:rsidRPr="000D3816">
        <w:t>Odpady</w:t>
      </w:r>
      <w:bookmarkEnd w:id="327"/>
      <w:bookmarkEnd w:id="328"/>
      <w:bookmarkEnd w:id="329"/>
    </w:p>
    <w:p w:rsidR="00722596" w:rsidRDefault="00722596" w:rsidP="00722596">
      <w:pPr>
        <w:pStyle w:val="REV02"/>
      </w:pPr>
      <w:r>
        <w:t>Veškeré odpady budou katalogově roztříděny a zlikvidovány dle platné legislativy v odpadovém hospodářství, včetně vedení evidence.</w:t>
      </w:r>
    </w:p>
    <w:p w:rsidR="00722596" w:rsidRDefault="00722596" w:rsidP="00722596">
      <w:pPr>
        <w:pStyle w:val="REV02"/>
      </w:pPr>
      <w:r>
        <w:t>Vyloučeno je pochopitelně pálení a jiný druh nezákonné likvidace.</w:t>
      </w:r>
    </w:p>
    <w:p w:rsidR="00722596" w:rsidRDefault="00722596" w:rsidP="00722596">
      <w:pPr>
        <w:pStyle w:val="REV02"/>
      </w:pPr>
    </w:p>
    <w:p w:rsidR="00722596" w:rsidRDefault="00722596" w:rsidP="00722596">
      <w:pPr>
        <w:pStyle w:val="REV02"/>
      </w:pPr>
      <w:r>
        <w:t>Tabulka odpadů v části D.2 ARS byla předložena příslušnému OŽP z hlediska posouzení nakládání s odpady v rámci SŘ.</w:t>
      </w:r>
    </w:p>
    <w:p w:rsidR="00722596" w:rsidRDefault="00722596" w:rsidP="00722596">
      <w:pPr>
        <w:pStyle w:val="REV02"/>
      </w:pPr>
    </w:p>
    <w:p w:rsidR="0086448D" w:rsidRDefault="0086448D" w:rsidP="00722596">
      <w:pPr>
        <w:pStyle w:val="REV02"/>
      </w:pPr>
      <w:r w:rsidRPr="000D3816">
        <w:t xml:space="preserve">Odpady </w:t>
      </w:r>
      <w:r w:rsidR="00722596">
        <w:t>z provo</w:t>
      </w:r>
      <w:r w:rsidRPr="000D3816">
        <w:t>z</w:t>
      </w:r>
      <w:r w:rsidR="00722596">
        <w:t>u</w:t>
      </w:r>
      <w:r w:rsidRPr="000D3816">
        <w:t> objektu budou tříděny a likvidovány v rámci odpadového hospodářství. Investor bude mít uzavřenou smlouvu s firmou na likvidaci odpadů.</w:t>
      </w:r>
      <w:r w:rsidR="00722596">
        <w:t xml:space="preserve"> Ve stávajícím stavu jsou k dispozici koše na tříděný odpad, ty jsou smluvně umístěny a zůstanou i ve stavu s projektem.</w:t>
      </w:r>
    </w:p>
    <w:p w:rsidR="00722596" w:rsidRPr="000D3816" w:rsidRDefault="00722596" w:rsidP="00722596">
      <w:pPr>
        <w:pStyle w:val="REV02"/>
      </w:pPr>
      <w:r>
        <w:t>V rámci veřejně přístupných prostor jsou navrženy nové odpadkové koše.</w:t>
      </w:r>
    </w:p>
    <w:p w:rsidR="0086448D" w:rsidRPr="000D3816" w:rsidRDefault="0086448D" w:rsidP="008831EA">
      <w:pPr>
        <w:pStyle w:val="Nadpis3"/>
      </w:pPr>
      <w:bookmarkStart w:id="330" w:name="_Toc398543113"/>
      <w:bookmarkStart w:id="331" w:name="_Toc443385043"/>
      <w:bookmarkStart w:id="332" w:name="_Toc23252531"/>
      <w:r w:rsidRPr="000D3816">
        <w:t>Půda</w:t>
      </w:r>
      <w:bookmarkEnd w:id="330"/>
      <w:bookmarkEnd w:id="331"/>
      <w:bookmarkEnd w:id="332"/>
    </w:p>
    <w:p w:rsidR="000E5C86" w:rsidRPr="000D3816" w:rsidRDefault="000E5C86" w:rsidP="000E5C86">
      <w:bookmarkStart w:id="333" w:name="_Toc398543114"/>
      <w:bookmarkStart w:id="334" w:name="_Toc443385044"/>
      <w:r w:rsidRPr="000D3816">
        <w:t xml:space="preserve">Předpokládá se, že skoro žádná navážka z výkopových prací </w:t>
      </w:r>
      <w:r w:rsidRPr="000D3816">
        <w:rPr>
          <w:b/>
        </w:rPr>
        <w:t>nebude</w:t>
      </w:r>
      <w:r w:rsidRPr="000D3816">
        <w:t xml:space="preserve"> užita k vyrovnání terénu na pozemku. Bude odvezena a nahrazena vhodným, navrženým materiálem.</w:t>
      </w:r>
    </w:p>
    <w:p w:rsidR="0086448D" w:rsidRPr="000D3816" w:rsidRDefault="00512FF1" w:rsidP="00482D4E">
      <w:pPr>
        <w:pStyle w:val="Nadpis1"/>
      </w:pPr>
      <w:bookmarkStart w:id="335" w:name="_Toc23252532"/>
      <w:r w:rsidRPr="000D3816">
        <w:rPr>
          <w:lang w:val="cs-CZ"/>
        </w:rPr>
        <w:t>O</w:t>
      </w:r>
      <w:r w:rsidR="0086448D" w:rsidRPr="000D3816">
        <w:t>chrana obyvatelstva</w:t>
      </w:r>
      <w:bookmarkEnd w:id="333"/>
      <w:bookmarkEnd w:id="334"/>
      <w:bookmarkEnd w:id="335"/>
    </w:p>
    <w:p w:rsidR="000E5C86" w:rsidRPr="000D3816" w:rsidRDefault="000E5C86" w:rsidP="000E5C86">
      <w:pPr>
        <w:jc w:val="both"/>
        <w:rPr>
          <w:lang w:eastAsia="cs-CZ"/>
        </w:rPr>
      </w:pPr>
      <w:r w:rsidRPr="000D3816">
        <w:rPr>
          <w:lang w:eastAsia="cs-CZ"/>
        </w:rPr>
        <w:t>Oplocení staveniště je provedeno souvislým plotem o minimální výšce 1,8 m.</w:t>
      </w:r>
    </w:p>
    <w:p w:rsidR="000E5C86" w:rsidRPr="000D3816" w:rsidRDefault="000E5C86" w:rsidP="000E5C86">
      <w:pPr>
        <w:jc w:val="both"/>
        <w:rPr>
          <w:lang w:eastAsia="cs-CZ"/>
        </w:rPr>
      </w:pPr>
      <w:r w:rsidRPr="000D3816">
        <w:rPr>
          <w:lang w:eastAsia="cs-CZ"/>
        </w:rPr>
        <w:t>Nedílnou součástí bude zřízení krytých lávek přes výkop v průběhu sanace – lávky budou vybaveny zábradlím a výstražným značením. Poloha je součástí výkresu situace ZOV.</w:t>
      </w:r>
    </w:p>
    <w:bookmarkEnd w:id="2"/>
    <w:p w:rsidR="00512FF1" w:rsidRPr="000D3816" w:rsidRDefault="00512FF1" w:rsidP="00B42F4B">
      <w:pPr>
        <w:rPr>
          <w:lang w:eastAsia="cs-CZ"/>
        </w:rPr>
      </w:pPr>
    </w:p>
    <w:p w:rsidR="00512FF1" w:rsidRPr="000D3816" w:rsidRDefault="00512FF1" w:rsidP="00B42F4B">
      <w:pPr>
        <w:rPr>
          <w:lang w:eastAsia="cs-CZ"/>
        </w:rPr>
      </w:pPr>
    </w:p>
    <w:p w:rsidR="00B42F4B" w:rsidRPr="000D3816" w:rsidRDefault="00512FF1" w:rsidP="00B42F4B">
      <w:pPr>
        <w:rPr>
          <w:lang w:eastAsia="cs-CZ"/>
        </w:rPr>
      </w:pPr>
      <w:r w:rsidRPr="000D3816">
        <w:rPr>
          <w:noProof/>
          <w:lang w:eastAsia="cs-CZ"/>
        </w:rPr>
        <w:drawing>
          <wp:anchor distT="0" distB="0" distL="114300" distR="114300" simplePos="0" relativeHeight="251660288" behindDoc="1" locked="0" layoutInCell="1" allowOverlap="1">
            <wp:simplePos x="0" y="0"/>
            <wp:positionH relativeFrom="column">
              <wp:posOffset>1348105</wp:posOffset>
            </wp:positionH>
            <wp:positionV relativeFrom="paragraph">
              <wp:posOffset>76200</wp:posOffset>
            </wp:positionV>
            <wp:extent cx="1365885" cy="1304925"/>
            <wp:effectExtent l="19050" t="0" r="5715" b="0"/>
            <wp:wrapNone/>
            <wp:docPr id="5"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6" cstate="print"/>
                    <a:srcRect/>
                    <a:stretch>
                      <a:fillRect/>
                    </a:stretch>
                  </pic:blipFill>
                  <pic:spPr bwMode="auto">
                    <a:xfrm>
                      <a:off x="0" y="0"/>
                      <a:ext cx="1365885" cy="1304925"/>
                    </a:xfrm>
                    <a:prstGeom prst="rect">
                      <a:avLst/>
                    </a:prstGeom>
                    <a:noFill/>
                    <a:ln w="9525">
                      <a:noFill/>
                      <a:miter lim="800000"/>
                      <a:headEnd/>
                      <a:tailEnd/>
                    </a:ln>
                  </pic:spPr>
                </pic:pic>
              </a:graphicData>
            </a:graphic>
          </wp:anchor>
        </w:drawing>
      </w:r>
      <w:r w:rsidRPr="000D3816">
        <w:rPr>
          <w:noProof/>
          <w:lang w:eastAsia="cs-CZ"/>
        </w:rPr>
        <w:drawing>
          <wp:anchor distT="0" distB="0" distL="114300" distR="114300" simplePos="0" relativeHeight="251659264" behindDoc="1" locked="0" layoutInCell="1" allowOverlap="1">
            <wp:simplePos x="0" y="0"/>
            <wp:positionH relativeFrom="column">
              <wp:posOffset>4329430</wp:posOffset>
            </wp:positionH>
            <wp:positionV relativeFrom="paragraph">
              <wp:posOffset>28575</wp:posOffset>
            </wp:positionV>
            <wp:extent cx="1619250" cy="1219200"/>
            <wp:effectExtent l="19050" t="0" r="0" b="0"/>
            <wp:wrapNone/>
            <wp:docPr id="1"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0" cy="1219200"/>
                    </a:xfrm>
                    <a:prstGeom prst="rect">
                      <a:avLst/>
                    </a:prstGeom>
                    <a:noFill/>
                  </pic:spPr>
                </pic:pic>
              </a:graphicData>
            </a:graphic>
          </wp:anchor>
        </w:drawing>
      </w:r>
    </w:p>
    <w:p w:rsidR="00B42F4B" w:rsidRPr="000D3816" w:rsidRDefault="00B42F4B" w:rsidP="00B42F4B">
      <w:pPr>
        <w:spacing w:line="240" w:lineRule="auto"/>
        <w:rPr>
          <w:lang w:eastAsia="cs-CZ"/>
        </w:rPr>
      </w:pPr>
    </w:p>
    <w:p w:rsidR="00512FF1" w:rsidRPr="000D3816" w:rsidRDefault="00512FF1" w:rsidP="00B42F4B">
      <w:pPr>
        <w:spacing w:line="240" w:lineRule="auto"/>
        <w:rPr>
          <w:lang w:eastAsia="cs-CZ"/>
        </w:rPr>
      </w:pPr>
    </w:p>
    <w:p w:rsidR="00512FF1" w:rsidRPr="000D3816" w:rsidRDefault="00512FF1" w:rsidP="00B42F4B">
      <w:pPr>
        <w:spacing w:line="240" w:lineRule="auto"/>
        <w:rPr>
          <w:lang w:eastAsia="cs-CZ"/>
        </w:rPr>
      </w:pPr>
    </w:p>
    <w:p w:rsidR="00512FF1" w:rsidRPr="000D3816" w:rsidRDefault="00512FF1" w:rsidP="00B42F4B">
      <w:pPr>
        <w:spacing w:line="240" w:lineRule="auto"/>
        <w:rPr>
          <w:lang w:eastAsia="cs-CZ"/>
        </w:rPr>
      </w:pPr>
    </w:p>
    <w:p w:rsidR="00512FF1" w:rsidRPr="000D3816" w:rsidRDefault="00512FF1" w:rsidP="00B42F4B">
      <w:pPr>
        <w:spacing w:line="240" w:lineRule="auto"/>
        <w:rPr>
          <w:lang w:eastAsia="cs-CZ"/>
        </w:rPr>
      </w:pPr>
    </w:p>
    <w:p w:rsidR="00B42F4B" w:rsidRPr="000D3816" w:rsidRDefault="00B42F4B" w:rsidP="00B42F4B">
      <w:pPr>
        <w:spacing w:line="240" w:lineRule="atLeast"/>
        <w:rPr>
          <w:rFonts w:eastAsia="Times New Roman" w:cs="Arial"/>
          <w:lang w:eastAsia="cs-CZ"/>
        </w:rPr>
      </w:pPr>
      <w:r w:rsidRPr="000D3816">
        <w:rPr>
          <w:rFonts w:eastAsia="Times New Roman" w:cs="Arial"/>
          <w:lang w:eastAsia="cs-CZ"/>
        </w:rPr>
        <w:t>Vypracoval:</w:t>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t>Ing. arch. Lukáš Stříteský</w:t>
      </w:r>
      <w:r w:rsidRPr="000D3816">
        <w:rPr>
          <w:rFonts w:eastAsia="Times New Roman" w:cs="Arial"/>
          <w:lang w:eastAsia="cs-CZ"/>
        </w:rPr>
        <w:tab/>
        <w:t>…………………………</w:t>
      </w:r>
    </w:p>
    <w:p w:rsidR="00B42F4B" w:rsidRPr="000D3816" w:rsidRDefault="00B42F4B" w:rsidP="00B42F4B">
      <w:pPr>
        <w:spacing w:line="240" w:lineRule="atLeast"/>
        <w:rPr>
          <w:rFonts w:eastAsia="Times New Roman" w:cs="Arial"/>
          <w:lang w:eastAsia="cs-CZ"/>
        </w:rPr>
      </w:pPr>
      <w:r w:rsidRPr="000D3816">
        <w:rPr>
          <w:rFonts w:eastAsia="Times New Roman" w:cs="Arial"/>
          <w:lang w:eastAsia="cs-CZ"/>
        </w:rPr>
        <w:t xml:space="preserve">datum: </w:t>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r>
      <w:r w:rsidRPr="000D3816">
        <w:rPr>
          <w:rFonts w:eastAsia="Times New Roman" w:cs="Arial"/>
          <w:lang w:eastAsia="cs-CZ"/>
        </w:rPr>
        <w:tab/>
      </w:r>
      <w:r w:rsidR="00F15BA6" w:rsidRPr="000D3816">
        <w:rPr>
          <w:rFonts w:eastAsia="Times New Roman" w:cs="Arial"/>
          <w:lang w:eastAsia="cs-CZ"/>
        </w:rPr>
        <w:fldChar w:fldCharType="begin"/>
      </w:r>
      <w:r w:rsidRPr="000D3816">
        <w:rPr>
          <w:rFonts w:eastAsia="Times New Roman" w:cs="Arial"/>
          <w:lang w:eastAsia="cs-CZ"/>
        </w:rPr>
        <w:instrText xml:space="preserve"> TIME \@ "MMMM '’'yy" </w:instrText>
      </w:r>
      <w:r w:rsidR="00F15BA6" w:rsidRPr="000D3816">
        <w:rPr>
          <w:rFonts w:eastAsia="Times New Roman" w:cs="Arial"/>
          <w:lang w:eastAsia="cs-CZ"/>
        </w:rPr>
        <w:fldChar w:fldCharType="separate"/>
      </w:r>
      <w:r w:rsidR="00E11475">
        <w:rPr>
          <w:rFonts w:eastAsia="Times New Roman" w:cs="Arial"/>
          <w:noProof/>
          <w:lang w:eastAsia="cs-CZ"/>
        </w:rPr>
        <w:t>srpen ’20</w:t>
      </w:r>
      <w:r w:rsidR="00F15BA6" w:rsidRPr="000D3816">
        <w:rPr>
          <w:rFonts w:eastAsia="Times New Roman" w:cs="Arial"/>
          <w:lang w:eastAsia="cs-CZ"/>
        </w:rPr>
        <w:fldChar w:fldCharType="end"/>
      </w:r>
    </w:p>
    <w:sectPr w:rsidR="00B42F4B" w:rsidRPr="000D3816" w:rsidSect="00255453">
      <w:headerReference w:type="default" r:id="rId18"/>
      <w:footerReference w:type="default" r:id="rId19"/>
      <w:type w:val="continuous"/>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F2FE9" w:rsidRDefault="007F2FE9">
      <w:r>
        <w:separator/>
      </w:r>
    </w:p>
  </w:endnote>
  <w:endnote w:type="continuationSeparator" w:id="0">
    <w:p w:rsidR="007F2FE9" w:rsidRDefault="007F2FE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vantGardeGothicE">
    <w:charset w:val="02"/>
    <w:family w:val="auto"/>
    <w:pitch w:val="variable"/>
    <w:sig w:usb0="00000000" w:usb1="10000000" w:usb2="00000000" w:usb3="00000000" w:csb0="80000000" w:csb1="00000000"/>
  </w:font>
  <w:font w:name="DIN Pro Light">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2FE9" w:rsidRPr="005A4EB0" w:rsidRDefault="00F15BA6" w:rsidP="005A4EB0">
    <w:pPr>
      <w:spacing w:line="240" w:lineRule="auto"/>
      <w:jc w:val="center"/>
      <w:rPr>
        <w:rFonts w:eastAsia="Times New Roman"/>
        <w:sz w:val="16"/>
        <w:szCs w:val="16"/>
        <w:lang w:eastAsia="cs-CZ"/>
      </w:rPr>
    </w:pPr>
    <w:r w:rsidRPr="00F15BA6">
      <w:rPr>
        <w:rFonts w:eastAsia="Times New Roman"/>
        <w:sz w:val="16"/>
        <w:szCs w:val="16"/>
        <w:lang w:eastAsia="cs-CZ"/>
      </w:rPr>
      <w:pict>
        <v:rect id="_x0000_i1029" style="width:0;height:1.5pt" o:hralign="center" o:hrstd="t" o:hr="t" fillcolor="#a0a0a0" stroked="f"/>
      </w:pict>
    </w:r>
  </w:p>
  <w:p w:rsidR="007F2FE9" w:rsidRPr="005A4EB0" w:rsidRDefault="007F2FE9" w:rsidP="005A4EB0">
    <w:pPr>
      <w:spacing w:line="240" w:lineRule="auto"/>
      <w:jc w:val="center"/>
      <w:rPr>
        <w:rFonts w:eastAsia="Times New Roman"/>
        <w:sz w:val="20"/>
        <w:lang w:eastAsia="cs-CZ"/>
      </w:rPr>
    </w:pPr>
    <w:r w:rsidRPr="005A4EB0">
      <w:rPr>
        <w:rFonts w:eastAsia="Times New Roman"/>
        <w:sz w:val="20"/>
        <w:lang w:eastAsia="cs-CZ"/>
      </w:rPr>
      <w:t xml:space="preserve">Strana </w:t>
    </w:r>
    <w:r w:rsidR="00F15BA6" w:rsidRPr="005A4EB0">
      <w:rPr>
        <w:rFonts w:eastAsia="Times New Roman"/>
        <w:sz w:val="20"/>
        <w:lang w:eastAsia="cs-CZ"/>
      </w:rPr>
      <w:fldChar w:fldCharType="begin"/>
    </w:r>
    <w:r w:rsidRPr="005A4EB0">
      <w:rPr>
        <w:rFonts w:eastAsia="Times New Roman"/>
        <w:sz w:val="20"/>
        <w:lang w:eastAsia="cs-CZ"/>
      </w:rPr>
      <w:instrText xml:space="preserve"> PAGE </w:instrText>
    </w:r>
    <w:r w:rsidR="00F15BA6" w:rsidRPr="005A4EB0">
      <w:rPr>
        <w:rFonts w:eastAsia="Times New Roman"/>
        <w:sz w:val="20"/>
        <w:lang w:eastAsia="cs-CZ"/>
      </w:rPr>
      <w:fldChar w:fldCharType="separate"/>
    </w:r>
    <w:r w:rsidR="00E11475">
      <w:rPr>
        <w:rFonts w:eastAsia="Times New Roman"/>
        <w:noProof/>
        <w:sz w:val="20"/>
        <w:lang w:eastAsia="cs-CZ"/>
      </w:rPr>
      <w:t>2</w:t>
    </w:r>
    <w:r w:rsidR="00F15BA6" w:rsidRPr="005A4EB0">
      <w:rPr>
        <w:rFonts w:eastAsia="Times New Roman"/>
        <w:sz w:val="20"/>
        <w:lang w:eastAsia="cs-CZ"/>
      </w:rPr>
      <w:fldChar w:fldCharType="end"/>
    </w:r>
    <w:r w:rsidRPr="005A4EB0">
      <w:rPr>
        <w:rFonts w:eastAsia="Times New Roman"/>
        <w:sz w:val="20"/>
        <w:lang w:eastAsia="cs-CZ"/>
      </w:rPr>
      <w:t xml:space="preserve"> (celkem </w:t>
    </w:r>
    <w:r w:rsidR="00F15BA6" w:rsidRPr="005A4EB0">
      <w:rPr>
        <w:rFonts w:eastAsia="Times New Roman"/>
        <w:sz w:val="20"/>
        <w:lang w:eastAsia="cs-CZ"/>
      </w:rPr>
      <w:fldChar w:fldCharType="begin"/>
    </w:r>
    <w:r w:rsidRPr="005A4EB0">
      <w:rPr>
        <w:rFonts w:eastAsia="Times New Roman"/>
        <w:sz w:val="20"/>
        <w:lang w:eastAsia="cs-CZ"/>
      </w:rPr>
      <w:instrText xml:space="preserve"> NUMPAGES </w:instrText>
    </w:r>
    <w:r w:rsidR="00F15BA6" w:rsidRPr="005A4EB0">
      <w:rPr>
        <w:rFonts w:eastAsia="Times New Roman"/>
        <w:sz w:val="20"/>
        <w:lang w:eastAsia="cs-CZ"/>
      </w:rPr>
      <w:fldChar w:fldCharType="separate"/>
    </w:r>
    <w:r w:rsidR="00E11475">
      <w:rPr>
        <w:rFonts w:eastAsia="Times New Roman"/>
        <w:noProof/>
        <w:sz w:val="20"/>
        <w:lang w:eastAsia="cs-CZ"/>
      </w:rPr>
      <w:t>44</w:t>
    </w:r>
    <w:r w:rsidR="00F15BA6" w:rsidRPr="005A4EB0">
      <w:rPr>
        <w:rFonts w:eastAsia="Times New Roman"/>
        <w:sz w:val="20"/>
        <w:lang w:eastAsia="cs-CZ"/>
      </w:rPr>
      <w:fldChar w:fldCharType="end"/>
    </w:r>
    <w:r w:rsidRPr="005A4EB0">
      <w:rPr>
        <w:rFonts w:eastAsia="Times New Roman"/>
        <w:sz w:val="20"/>
        <w:lang w:eastAsia="cs-CZ"/>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F2FE9" w:rsidRDefault="007F2FE9">
      <w:r>
        <w:separator/>
      </w:r>
    </w:p>
  </w:footnote>
  <w:footnote w:type="continuationSeparator" w:id="0">
    <w:p w:rsidR="007F2FE9" w:rsidRDefault="007F2FE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2FE9" w:rsidRPr="00605C3B" w:rsidRDefault="00F15BA6" w:rsidP="00605C3B">
    <w:pPr>
      <w:pStyle w:val="Prosttext"/>
      <w:pBdr>
        <w:bottom w:val="single" w:sz="4" w:space="0" w:color="auto"/>
      </w:pBdr>
      <w:spacing w:line="240" w:lineRule="atLeast"/>
      <w:rPr>
        <w:rFonts w:ascii="Arial" w:hAnsi="Arial"/>
        <w:color w:val="FF0000"/>
        <w:sz w:val="24"/>
      </w:rPr>
    </w:pPr>
    <w:r>
      <w:rPr>
        <w:rFonts w:ascii="Arial" w:hAnsi="Arial"/>
        <w:noProof/>
        <w:color w:val="FF0000"/>
        <w:sz w:val="24"/>
        <w:lang w:eastAsia="cs-CZ"/>
      </w:rPr>
      <w:pict>
        <v:rect id="Rectangle 13" o:spid="_x0000_s10242" style="position:absolute;margin-left:538.6pt;margin-top:382.4pt;width:56.3pt;height:25.95pt;z-index:251657216;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" o:allowincell="f" stroked="f">
          <v:textbox>
            <w:txbxContent>
              <w:p w:rsidR="007F2FE9" w:rsidRPr="00CD79CA" w:rsidRDefault="00F15BA6">
                <w:pPr>
                  <w:pBdr>
                    <w:bottom w:val="single" w:sz="4" w:space="1" w:color="auto"/>
                  </w:pBdr>
                </w:pPr>
                <w:fldSimple w:instr=" PAGE   \* MERGEFORMAT ">
                  <w:r w:rsidR="00E11475">
                    <w:rPr>
                      <w:noProof/>
                    </w:rPr>
                    <w:t>2</w:t>
                  </w:r>
                </w:fldSimple>
              </w:p>
            </w:txbxContent>
          </v:textbox>
          <w10:wrap anchorx="page" anchory="page"/>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F4727D"/>
    <w:multiLevelType w:val="singleLevel"/>
    <w:tmpl w:val="DE003EF4"/>
    <w:lvl w:ilvl="0">
      <w:start w:val="1"/>
      <w:numFmt w:val="bullet"/>
      <w:pStyle w:val="Nodsazen"/>
      <w:lvlText w:val=""/>
      <w:lvlJc w:val="left"/>
      <w:pPr>
        <w:tabs>
          <w:tab w:val="num" w:pos="360"/>
        </w:tabs>
        <w:ind w:left="360" w:hanging="360"/>
      </w:pPr>
      <w:rPr>
        <w:rFonts w:ascii="Symbol" w:hAnsi="Symbol" w:hint="default"/>
      </w:rPr>
    </w:lvl>
  </w:abstractNum>
  <w:abstractNum w:abstractNumId="1">
    <w:nsid w:val="15616DBC"/>
    <w:multiLevelType w:val="hybridMultilevel"/>
    <w:tmpl w:val="D3A031F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15DA0BF5"/>
    <w:multiLevelType w:val="hybridMultilevel"/>
    <w:tmpl w:val="E1E47F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8F76141"/>
    <w:multiLevelType w:val="hybridMultilevel"/>
    <w:tmpl w:val="1334138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EC22CFD"/>
    <w:multiLevelType w:val="hybridMultilevel"/>
    <w:tmpl w:val="3E06E3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243E1D30"/>
    <w:multiLevelType w:val="hybridMultilevel"/>
    <w:tmpl w:val="352ADD3E"/>
    <w:lvl w:ilvl="0" w:tplc="7D34B18E">
      <w:numFmt w:val="bullet"/>
      <w:lvlText w:val="-"/>
      <w:lvlJc w:val="left"/>
      <w:pPr>
        <w:ind w:left="2074" w:hanging="360"/>
      </w:pPr>
      <w:rPr>
        <w:rFonts w:ascii="Arial Narrow" w:eastAsia="Calibri" w:hAnsi="Arial Narrow" w:cs="Arial" w:hint="default"/>
      </w:rPr>
    </w:lvl>
    <w:lvl w:ilvl="1" w:tplc="04050003" w:tentative="1">
      <w:start w:val="1"/>
      <w:numFmt w:val="bullet"/>
      <w:lvlText w:val="o"/>
      <w:lvlJc w:val="left"/>
      <w:pPr>
        <w:ind w:left="2794" w:hanging="360"/>
      </w:pPr>
      <w:rPr>
        <w:rFonts w:ascii="Courier New" w:hAnsi="Courier New" w:cs="Courier New" w:hint="default"/>
      </w:rPr>
    </w:lvl>
    <w:lvl w:ilvl="2" w:tplc="04050005" w:tentative="1">
      <w:start w:val="1"/>
      <w:numFmt w:val="bullet"/>
      <w:lvlText w:val=""/>
      <w:lvlJc w:val="left"/>
      <w:pPr>
        <w:ind w:left="3514" w:hanging="360"/>
      </w:pPr>
      <w:rPr>
        <w:rFonts w:ascii="Wingdings" w:hAnsi="Wingdings" w:hint="default"/>
      </w:rPr>
    </w:lvl>
    <w:lvl w:ilvl="3" w:tplc="04050001" w:tentative="1">
      <w:start w:val="1"/>
      <w:numFmt w:val="bullet"/>
      <w:lvlText w:val=""/>
      <w:lvlJc w:val="left"/>
      <w:pPr>
        <w:ind w:left="4234" w:hanging="360"/>
      </w:pPr>
      <w:rPr>
        <w:rFonts w:ascii="Symbol" w:hAnsi="Symbol" w:hint="default"/>
      </w:rPr>
    </w:lvl>
    <w:lvl w:ilvl="4" w:tplc="04050003" w:tentative="1">
      <w:start w:val="1"/>
      <w:numFmt w:val="bullet"/>
      <w:lvlText w:val="o"/>
      <w:lvlJc w:val="left"/>
      <w:pPr>
        <w:ind w:left="4954" w:hanging="360"/>
      </w:pPr>
      <w:rPr>
        <w:rFonts w:ascii="Courier New" w:hAnsi="Courier New" w:cs="Courier New" w:hint="default"/>
      </w:rPr>
    </w:lvl>
    <w:lvl w:ilvl="5" w:tplc="04050005" w:tentative="1">
      <w:start w:val="1"/>
      <w:numFmt w:val="bullet"/>
      <w:lvlText w:val=""/>
      <w:lvlJc w:val="left"/>
      <w:pPr>
        <w:ind w:left="5674" w:hanging="360"/>
      </w:pPr>
      <w:rPr>
        <w:rFonts w:ascii="Wingdings" w:hAnsi="Wingdings" w:hint="default"/>
      </w:rPr>
    </w:lvl>
    <w:lvl w:ilvl="6" w:tplc="04050001" w:tentative="1">
      <w:start w:val="1"/>
      <w:numFmt w:val="bullet"/>
      <w:lvlText w:val=""/>
      <w:lvlJc w:val="left"/>
      <w:pPr>
        <w:ind w:left="6394" w:hanging="360"/>
      </w:pPr>
      <w:rPr>
        <w:rFonts w:ascii="Symbol" w:hAnsi="Symbol" w:hint="default"/>
      </w:rPr>
    </w:lvl>
    <w:lvl w:ilvl="7" w:tplc="04050003" w:tentative="1">
      <w:start w:val="1"/>
      <w:numFmt w:val="bullet"/>
      <w:lvlText w:val="o"/>
      <w:lvlJc w:val="left"/>
      <w:pPr>
        <w:ind w:left="7114" w:hanging="360"/>
      </w:pPr>
      <w:rPr>
        <w:rFonts w:ascii="Courier New" w:hAnsi="Courier New" w:cs="Courier New" w:hint="default"/>
      </w:rPr>
    </w:lvl>
    <w:lvl w:ilvl="8" w:tplc="04050005" w:tentative="1">
      <w:start w:val="1"/>
      <w:numFmt w:val="bullet"/>
      <w:lvlText w:val=""/>
      <w:lvlJc w:val="left"/>
      <w:pPr>
        <w:ind w:left="7834" w:hanging="360"/>
      </w:pPr>
      <w:rPr>
        <w:rFonts w:ascii="Wingdings" w:hAnsi="Wingdings" w:hint="default"/>
      </w:rPr>
    </w:lvl>
  </w:abstractNum>
  <w:abstractNum w:abstractNumId="6">
    <w:nsid w:val="27B62A10"/>
    <w:multiLevelType w:val="hybridMultilevel"/>
    <w:tmpl w:val="87FE7E3A"/>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
    <w:nsid w:val="395D6ACF"/>
    <w:multiLevelType w:val="multilevel"/>
    <w:tmpl w:val="F7926684"/>
    <w:lvl w:ilvl="0">
      <w:start w:val="1"/>
      <w:numFmt w:val="decimal"/>
      <w:pStyle w:val="Nadpis1"/>
      <w:lvlText w:val="%1"/>
      <w:lvlJc w:val="left"/>
      <w:pPr>
        <w:ind w:left="574" w:hanging="432"/>
      </w:pPr>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1">
      <w:start w:val="1"/>
      <w:numFmt w:val="decimal"/>
      <w:pStyle w:val="Nadpis2"/>
      <w:lvlText w:val="%1.%2"/>
      <w:lvlJc w:val="left"/>
      <w:pPr>
        <w:ind w:left="718" w:hanging="576"/>
      </w:pPr>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Nadpis3"/>
      <w:lvlText w:val="%1.%2.%3"/>
      <w:lvlJc w:val="left"/>
      <w:pPr>
        <w:ind w:left="1287" w:hanging="720"/>
      </w:pPr>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ind w:left="1006" w:hanging="864"/>
      </w:pPr>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4">
      <w:start w:val="1"/>
      <w:numFmt w:val="decimal"/>
      <w:pStyle w:val="Nadpis5"/>
      <w:lvlText w:val="%1.%2.%3.%4.%5"/>
      <w:lvlJc w:val="left"/>
      <w:pPr>
        <w:ind w:left="1150" w:hanging="1008"/>
      </w:pPr>
      <w:rPr>
        <w:rFonts w:hint="default"/>
      </w:rPr>
    </w:lvl>
    <w:lvl w:ilvl="5">
      <w:start w:val="1"/>
      <w:numFmt w:val="decimal"/>
      <w:pStyle w:val="Nadpis6"/>
      <w:lvlText w:val="%1.%2.%3.%4.%5.%6"/>
      <w:lvlJc w:val="left"/>
      <w:pPr>
        <w:ind w:left="1294" w:hanging="1152"/>
      </w:pPr>
      <w:rPr>
        <w:rFonts w:hint="default"/>
      </w:rPr>
    </w:lvl>
    <w:lvl w:ilvl="6">
      <w:start w:val="1"/>
      <w:numFmt w:val="decimal"/>
      <w:pStyle w:val="Nadpis7"/>
      <w:lvlText w:val="%1.%2.%3.%4.%5.%6.%7"/>
      <w:lvlJc w:val="left"/>
      <w:pPr>
        <w:ind w:left="1438" w:hanging="1296"/>
      </w:pPr>
      <w:rPr>
        <w:rFonts w:hint="default"/>
      </w:rPr>
    </w:lvl>
    <w:lvl w:ilvl="7">
      <w:start w:val="1"/>
      <w:numFmt w:val="decimal"/>
      <w:pStyle w:val="Nadpis8"/>
      <w:lvlText w:val="%1.%2.%3.%4.%5.%6.%7.%8"/>
      <w:lvlJc w:val="left"/>
      <w:pPr>
        <w:ind w:left="1582" w:hanging="1440"/>
      </w:pPr>
      <w:rPr>
        <w:rFonts w:hint="default"/>
      </w:rPr>
    </w:lvl>
    <w:lvl w:ilvl="8">
      <w:start w:val="1"/>
      <w:numFmt w:val="decimal"/>
      <w:pStyle w:val="Nadpis9"/>
      <w:lvlText w:val="%1.%2.%3.%4.%5.%6.%7.%8.%9"/>
      <w:lvlJc w:val="left"/>
      <w:pPr>
        <w:ind w:left="1726" w:hanging="1584"/>
      </w:pPr>
      <w:rPr>
        <w:rFonts w:hint="default"/>
      </w:rPr>
    </w:lvl>
  </w:abstractNum>
  <w:abstractNum w:abstractNumId="8">
    <w:nsid w:val="409A0913"/>
    <w:multiLevelType w:val="hybridMultilevel"/>
    <w:tmpl w:val="9446CB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43361E38"/>
    <w:multiLevelType w:val="singleLevel"/>
    <w:tmpl w:val="7C2063CC"/>
    <w:lvl w:ilvl="0">
      <w:start w:val="1"/>
      <w:numFmt w:val="bullet"/>
      <w:pStyle w:val="Odrka"/>
      <w:lvlText w:val="­"/>
      <w:lvlJc w:val="left"/>
      <w:pPr>
        <w:tabs>
          <w:tab w:val="num" w:pos="360"/>
        </w:tabs>
        <w:ind w:left="360" w:hanging="360"/>
      </w:pPr>
      <w:rPr>
        <w:rFonts w:ascii="Times New Roman" w:hAnsi="Times New Roman" w:hint="default"/>
      </w:rPr>
    </w:lvl>
  </w:abstractNum>
  <w:abstractNum w:abstractNumId="10">
    <w:nsid w:val="45A57E93"/>
    <w:multiLevelType w:val="hybridMultilevel"/>
    <w:tmpl w:val="64267D6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52F66CF9"/>
    <w:multiLevelType w:val="hybridMultilevel"/>
    <w:tmpl w:val="F9223E04"/>
    <w:lvl w:ilvl="0" w:tplc="0405000F">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53A366F8"/>
    <w:multiLevelType w:val="singleLevel"/>
    <w:tmpl w:val="73E8186E"/>
    <w:lvl w:ilvl="0">
      <w:start w:val="1"/>
      <w:numFmt w:val="decimal"/>
      <w:pStyle w:val="Kapitola"/>
      <w:lvlText w:val="%1."/>
      <w:lvlJc w:val="left"/>
      <w:pPr>
        <w:tabs>
          <w:tab w:val="num" w:pos="360"/>
        </w:tabs>
        <w:ind w:left="360" w:hanging="360"/>
      </w:pPr>
    </w:lvl>
  </w:abstractNum>
  <w:abstractNum w:abstractNumId="13">
    <w:nsid w:val="5DA67559"/>
    <w:multiLevelType w:val="hybridMultilevel"/>
    <w:tmpl w:val="A17CAD8A"/>
    <w:lvl w:ilvl="0" w:tplc="E4869CB4">
      <w:start w:val="1"/>
      <w:numFmt w:val="decimal"/>
      <w:pStyle w:val="nadpis22"/>
      <w:lvlText w:val="B/2.%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5E2E4F81"/>
    <w:multiLevelType w:val="hybridMultilevel"/>
    <w:tmpl w:val="A868282A"/>
    <w:lvl w:ilvl="0" w:tplc="EDC67E2A">
      <w:numFmt w:val="bullet"/>
      <w:lvlText w:val="-"/>
      <w:lvlJc w:val="left"/>
      <w:pPr>
        <w:ind w:left="720" w:hanging="360"/>
      </w:pPr>
      <w:rPr>
        <w:rFonts w:ascii="Arial Narrow" w:eastAsia="Times New Roman" w:hAnsi="Arial Narrow"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5EA061D7"/>
    <w:multiLevelType w:val="hybridMultilevel"/>
    <w:tmpl w:val="C8364022"/>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6">
    <w:nsid w:val="60061E42"/>
    <w:multiLevelType w:val="hybridMultilevel"/>
    <w:tmpl w:val="CE10F65A"/>
    <w:lvl w:ilvl="0" w:tplc="04050001">
      <w:start w:val="1"/>
      <w:numFmt w:val="bullet"/>
      <w:lvlText w:val=""/>
      <w:lvlJc w:val="left"/>
      <w:pPr>
        <w:ind w:left="360" w:hanging="360"/>
      </w:pPr>
      <w:rPr>
        <w:rFonts w:ascii="Symbol" w:hAnsi="Symbol" w:hint="default"/>
      </w:rPr>
    </w:lvl>
    <w:lvl w:ilvl="1" w:tplc="7A1AC766">
      <w:numFmt w:val="bullet"/>
      <w:lvlText w:val="-"/>
      <w:lvlJc w:val="left"/>
      <w:pPr>
        <w:tabs>
          <w:tab w:val="num" w:pos="1080"/>
        </w:tabs>
        <w:ind w:left="1080" w:hanging="360"/>
      </w:pPr>
      <w:rPr>
        <w:rFonts w:ascii="Arial Narrow" w:eastAsia="Times New Roman" w:hAnsi="Arial Narrow" w:cs="Times New Roman"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7">
    <w:nsid w:val="693C6D1D"/>
    <w:multiLevelType w:val="hybridMultilevel"/>
    <w:tmpl w:val="7A9E6F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71AB707B"/>
    <w:multiLevelType w:val="hybridMultilevel"/>
    <w:tmpl w:val="F57297B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2"/>
  </w:num>
  <w:num w:numId="2">
    <w:abstractNumId w:val="0"/>
  </w:num>
  <w:num w:numId="3">
    <w:abstractNumId w:val="7"/>
  </w:num>
  <w:num w:numId="4">
    <w:abstractNumId w:val="5"/>
  </w:num>
  <w:num w:numId="5">
    <w:abstractNumId w:val="13"/>
  </w:num>
  <w:num w:numId="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9"/>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7"/>
  </w:num>
  <w:num w:numId="12">
    <w:abstractNumId w:val="16"/>
  </w:num>
  <w:num w:numId="13">
    <w:abstractNumId w:val="6"/>
  </w:num>
  <w:num w:numId="14">
    <w:abstractNumId w:val="15"/>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num>
  <w:num w:numId="22">
    <w:abstractNumId w:val="10"/>
  </w:num>
  <w:num w:numId="23">
    <w:abstractNumId w:val="3"/>
  </w:num>
  <w:num w:numId="24">
    <w:abstractNumId w:val="18"/>
  </w:num>
  <w:num w:numId="25">
    <w:abstractNumId w:val="14"/>
  </w:num>
  <w:num w:numId="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4"/>
  </w:num>
  <w:num w:numId="37">
    <w:abstractNumId w:val="8"/>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08"/>
  <w:hyphenationZone w:val="425"/>
  <w:drawingGridHorizontalSpacing w:val="110"/>
  <w:displayHorizontalDrawingGridEvery w:val="2"/>
  <w:noPunctuationKerning/>
  <w:characterSpacingControl w:val="doNotCompress"/>
  <w:hdrShapeDefaults>
    <o:shapedefaults v:ext="edit" spidmax="10245"/>
    <o:shapelayout v:ext="edit">
      <o:idmap v:ext="edit" data="10"/>
    </o:shapelayout>
  </w:hdrShapeDefaults>
  <w:footnotePr>
    <w:footnote w:id="-1"/>
    <w:footnote w:id="0"/>
  </w:footnotePr>
  <w:endnotePr>
    <w:endnote w:id="-1"/>
    <w:endnote w:id="0"/>
  </w:endnotePr>
  <w:compat/>
  <w:rsids>
    <w:rsidRoot w:val="008456CC"/>
    <w:rsid w:val="000013E7"/>
    <w:rsid w:val="0000339C"/>
    <w:rsid w:val="00012768"/>
    <w:rsid w:val="00013D38"/>
    <w:rsid w:val="00017324"/>
    <w:rsid w:val="00021930"/>
    <w:rsid w:val="00025324"/>
    <w:rsid w:val="0002689A"/>
    <w:rsid w:val="00027B97"/>
    <w:rsid w:val="00032D8F"/>
    <w:rsid w:val="0003414F"/>
    <w:rsid w:val="00034414"/>
    <w:rsid w:val="00045443"/>
    <w:rsid w:val="00050504"/>
    <w:rsid w:val="000509D1"/>
    <w:rsid w:val="00051697"/>
    <w:rsid w:val="00054784"/>
    <w:rsid w:val="000641CD"/>
    <w:rsid w:val="00065DAE"/>
    <w:rsid w:val="00066B08"/>
    <w:rsid w:val="0006731B"/>
    <w:rsid w:val="0007089A"/>
    <w:rsid w:val="00070D4A"/>
    <w:rsid w:val="0007395A"/>
    <w:rsid w:val="00075840"/>
    <w:rsid w:val="00076DD2"/>
    <w:rsid w:val="00081DFA"/>
    <w:rsid w:val="00084AD7"/>
    <w:rsid w:val="000856CC"/>
    <w:rsid w:val="00087510"/>
    <w:rsid w:val="00087F95"/>
    <w:rsid w:val="00092C6C"/>
    <w:rsid w:val="00092EC1"/>
    <w:rsid w:val="00095418"/>
    <w:rsid w:val="00097BD7"/>
    <w:rsid w:val="000A3E4F"/>
    <w:rsid w:val="000A4344"/>
    <w:rsid w:val="000A5369"/>
    <w:rsid w:val="000A6771"/>
    <w:rsid w:val="000B3F43"/>
    <w:rsid w:val="000B578F"/>
    <w:rsid w:val="000B58ED"/>
    <w:rsid w:val="000B78ED"/>
    <w:rsid w:val="000B7A43"/>
    <w:rsid w:val="000C06A9"/>
    <w:rsid w:val="000C0770"/>
    <w:rsid w:val="000C630B"/>
    <w:rsid w:val="000C76BA"/>
    <w:rsid w:val="000D3816"/>
    <w:rsid w:val="000D4303"/>
    <w:rsid w:val="000D4C6E"/>
    <w:rsid w:val="000E2200"/>
    <w:rsid w:val="000E5C86"/>
    <w:rsid w:val="000F76C0"/>
    <w:rsid w:val="000F7968"/>
    <w:rsid w:val="00103161"/>
    <w:rsid w:val="00110DE9"/>
    <w:rsid w:val="001114CC"/>
    <w:rsid w:val="0011194D"/>
    <w:rsid w:val="00112EC2"/>
    <w:rsid w:val="001140FD"/>
    <w:rsid w:val="00116739"/>
    <w:rsid w:val="00116917"/>
    <w:rsid w:val="001173D9"/>
    <w:rsid w:val="00120384"/>
    <w:rsid w:val="0012166D"/>
    <w:rsid w:val="00123101"/>
    <w:rsid w:val="00123567"/>
    <w:rsid w:val="00125560"/>
    <w:rsid w:val="0013018E"/>
    <w:rsid w:val="001308CD"/>
    <w:rsid w:val="001336A6"/>
    <w:rsid w:val="00133ED2"/>
    <w:rsid w:val="00135952"/>
    <w:rsid w:val="00136C75"/>
    <w:rsid w:val="00136DBD"/>
    <w:rsid w:val="001374FD"/>
    <w:rsid w:val="00140856"/>
    <w:rsid w:val="00146D0C"/>
    <w:rsid w:val="001470D6"/>
    <w:rsid w:val="001575E9"/>
    <w:rsid w:val="0016105E"/>
    <w:rsid w:val="00161AF8"/>
    <w:rsid w:val="00166E7D"/>
    <w:rsid w:val="00173236"/>
    <w:rsid w:val="0017387C"/>
    <w:rsid w:val="001739DE"/>
    <w:rsid w:val="00173DDF"/>
    <w:rsid w:val="001741E8"/>
    <w:rsid w:val="001746E9"/>
    <w:rsid w:val="00175632"/>
    <w:rsid w:val="0018466F"/>
    <w:rsid w:val="00186193"/>
    <w:rsid w:val="001935F9"/>
    <w:rsid w:val="00197E1C"/>
    <w:rsid w:val="001A10C1"/>
    <w:rsid w:val="001A2899"/>
    <w:rsid w:val="001B3E9C"/>
    <w:rsid w:val="001C2E36"/>
    <w:rsid w:val="001C4344"/>
    <w:rsid w:val="001C4BFB"/>
    <w:rsid w:val="001D02D2"/>
    <w:rsid w:val="001D3024"/>
    <w:rsid w:val="001D3769"/>
    <w:rsid w:val="001D49FE"/>
    <w:rsid w:val="001D4A5A"/>
    <w:rsid w:val="001E1468"/>
    <w:rsid w:val="001E347D"/>
    <w:rsid w:val="001E38C5"/>
    <w:rsid w:val="001E7FEC"/>
    <w:rsid w:val="001F04E2"/>
    <w:rsid w:val="001F1625"/>
    <w:rsid w:val="001F1D15"/>
    <w:rsid w:val="001F264E"/>
    <w:rsid w:val="001F3011"/>
    <w:rsid w:val="001F53F9"/>
    <w:rsid w:val="00200934"/>
    <w:rsid w:val="0020243E"/>
    <w:rsid w:val="00202690"/>
    <w:rsid w:val="00203E0A"/>
    <w:rsid w:val="00210486"/>
    <w:rsid w:val="0021099C"/>
    <w:rsid w:val="00210D14"/>
    <w:rsid w:val="002117B4"/>
    <w:rsid w:val="0021221C"/>
    <w:rsid w:val="0021357B"/>
    <w:rsid w:val="002229E6"/>
    <w:rsid w:val="00223CEE"/>
    <w:rsid w:val="002265AD"/>
    <w:rsid w:val="00227F39"/>
    <w:rsid w:val="00232F66"/>
    <w:rsid w:val="0023483B"/>
    <w:rsid w:val="00234A9F"/>
    <w:rsid w:val="00234B96"/>
    <w:rsid w:val="00234F8A"/>
    <w:rsid w:val="00235A85"/>
    <w:rsid w:val="00236ACE"/>
    <w:rsid w:val="00242639"/>
    <w:rsid w:val="002449C4"/>
    <w:rsid w:val="002472B8"/>
    <w:rsid w:val="00247858"/>
    <w:rsid w:val="00254584"/>
    <w:rsid w:val="00255453"/>
    <w:rsid w:val="002556B9"/>
    <w:rsid w:val="00255EC0"/>
    <w:rsid w:val="002568F7"/>
    <w:rsid w:val="00260F62"/>
    <w:rsid w:val="00261427"/>
    <w:rsid w:val="00267E01"/>
    <w:rsid w:val="00271A33"/>
    <w:rsid w:val="00271F04"/>
    <w:rsid w:val="00272331"/>
    <w:rsid w:val="002723FC"/>
    <w:rsid w:val="00273BCF"/>
    <w:rsid w:val="00274B36"/>
    <w:rsid w:val="00281281"/>
    <w:rsid w:val="002854D1"/>
    <w:rsid w:val="00286EE4"/>
    <w:rsid w:val="00286F55"/>
    <w:rsid w:val="00287F90"/>
    <w:rsid w:val="002900C0"/>
    <w:rsid w:val="00293660"/>
    <w:rsid w:val="002A25DE"/>
    <w:rsid w:val="002A3624"/>
    <w:rsid w:val="002A7606"/>
    <w:rsid w:val="002A79C6"/>
    <w:rsid w:val="002B5793"/>
    <w:rsid w:val="002B7FAA"/>
    <w:rsid w:val="002C0216"/>
    <w:rsid w:val="002C2DAD"/>
    <w:rsid w:val="002C60FC"/>
    <w:rsid w:val="002D08A2"/>
    <w:rsid w:val="002D5922"/>
    <w:rsid w:val="002D612B"/>
    <w:rsid w:val="002E01B0"/>
    <w:rsid w:val="002E1549"/>
    <w:rsid w:val="002E2638"/>
    <w:rsid w:val="002E33D6"/>
    <w:rsid w:val="002E56A6"/>
    <w:rsid w:val="002E5E68"/>
    <w:rsid w:val="002F0A07"/>
    <w:rsid w:val="002F0E28"/>
    <w:rsid w:val="002F2E47"/>
    <w:rsid w:val="002F7F1F"/>
    <w:rsid w:val="00301E15"/>
    <w:rsid w:val="003025B0"/>
    <w:rsid w:val="00303C22"/>
    <w:rsid w:val="00303E97"/>
    <w:rsid w:val="00305ACA"/>
    <w:rsid w:val="00306BB4"/>
    <w:rsid w:val="00306EF2"/>
    <w:rsid w:val="00307D10"/>
    <w:rsid w:val="0031242A"/>
    <w:rsid w:val="003124CD"/>
    <w:rsid w:val="00313B04"/>
    <w:rsid w:val="0031770C"/>
    <w:rsid w:val="00327236"/>
    <w:rsid w:val="00330301"/>
    <w:rsid w:val="00330A9A"/>
    <w:rsid w:val="00330D6F"/>
    <w:rsid w:val="00331C74"/>
    <w:rsid w:val="00333411"/>
    <w:rsid w:val="0033781C"/>
    <w:rsid w:val="0034576F"/>
    <w:rsid w:val="00345CFB"/>
    <w:rsid w:val="0035059E"/>
    <w:rsid w:val="003508A9"/>
    <w:rsid w:val="00352486"/>
    <w:rsid w:val="003546CC"/>
    <w:rsid w:val="00354CD8"/>
    <w:rsid w:val="00355B2D"/>
    <w:rsid w:val="00355DF1"/>
    <w:rsid w:val="00360E3B"/>
    <w:rsid w:val="00372C37"/>
    <w:rsid w:val="00382256"/>
    <w:rsid w:val="00382E10"/>
    <w:rsid w:val="00396E81"/>
    <w:rsid w:val="003A0FFC"/>
    <w:rsid w:val="003A189A"/>
    <w:rsid w:val="003A5A07"/>
    <w:rsid w:val="003B066E"/>
    <w:rsid w:val="003B2C50"/>
    <w:rsid w:val="003B43A1"/>
    <w:rsid w:val="003B5283"/>
    <w:rsid w:val="003C0039"/>
    <w:rsid w:val="003C2710"/>
    <w:rsid w:val="003C5F76"/>
    <w:rsid w:val="003C7F7E"/>
    <w:rsid w:val="003D28FE"/>
    <w:rsid w:val="003D47A9"/>
    <w:rsid w:val="003D579C"/>
    <w:rsid w:val="003D5D54"/>
    <w:rsid w:val="003E2379"/>
    <w:rsid w:val="003E3773"/>
    <w:rsid w:val="003E5BCA"/>
    <w:rsid w:val="003E76D8"/>
    <w:rsid w:val="003F0147"/>
    <w:rsid w:val="003F3941"/>
    <w:rsid w:val="003F415B"/>
    <w:rsid w:val="003F6026"/>
    <w:rsid w:val="003F70EB"/>
    <w:rsid w:val="003F72ED"/>
    <w:rsid w:val="003F73AE"/>
    <w:rsid w:val="003F774A"/>
    <w:rsid w:val="003F7827"/>
    <w:rsid w:val="00402223"/>
    <w:rsid w:val="00403D87"/>
    <w:rsid w:val="00403D8C"/>
    <w:rsid w:val="00405C10"/>
    <w:rsid w:val="00407729"/>
    <w:rsid w:val="004139E4"/>
    <w:rsid w:val="004216DD"/>
    <w:rsid w:val="004258C1"/>
    <w:rsid w:val="00430577"/>
    <w:rsid w:val="00430A22"/>
    <w:rsid w:val="0043362A"/>
    <w:rsid w:val="00434666"/>
    <w:rsid w:val="004356EC"/>
    <w:rsid w:val="00435E81"/>
    <w:rsid w:val="004370D2"/>
    <w:rsid w:val="0044096E"/>
    <w:rsid w:val="00441442"/>
    <w:rsid w:val="00442FB7"/>
    <w:rsid w:val="004431AE"/>
    <w:rsid w:val="00443AA5"/>
    <w:rsid w:val="00447B17"/>
    <w:rsid w:val="00451473"/>
    <w:rsid w:val="0045658B"/>
    <w:rsid w:val="0046549D"/>
    <w:rsid w:val="00467297"/>
    <w:rsid w:val="00467B11"/>
    <w:rsid w:val="00476CB4"/>
    <w:rsid w:val="00480E9A"/>
    <w:rsid w:val="00482D4E"/>
    <w:rsid w:val="004840AB"/>
    <w:rsid w:val="0048434F"/>
    <w:rsid w:val="004856DE"/>
    <w:rsid w:val="004877FA"/>
    <w:rsid w:val="00491C7D"/>
    <w:rsid w:val="0049223D"/>
    <w:rsid w:val="00492552"/>
    <w:rsid w:val="00492D81"/>
    <w:rsid w:val="00492E08"/>
    <w:rsid w:val="00494A2B"/>
    <w:rsid w:val="00496C2D"/>
    <w:rsid w:val="004A00D9"/>
    <w:rsid w:val="004A0298"/>
    <w:rsid w:val="004A16EB"/>
    <w:rsid w:val="004A1860"/>
    <w:rsid w:val="004A23A0"/>
    <w:rsid w:val="004A57B4"/>
    <w:rsid w:val="004A7390"/>
    <w:rsid w:val="004A79A3"/>
    <w:rsid w:val="004B3AA6"/>
    <w:rsid w:val="004B4552"/>
    <w:rsid w:val="004B47BC"/>
    <w:rsid w:val="004B5DAD"/>
    <w:rsid w:val="004B6BF2"/>
    <w:rsid w:val="004C1CB2"/>
    <w:rsid w:val="004C56BD"/>
    <w:rsid w:val="004C7801"/>
    <w:rsid w:val="004D3926"/>
    <w:rsid w:val="004E35CE"/>
    <w:rsid w:val="004E4D43"/>
    <w:rsid w:val="004E7DA2"/>
    <w:rsid w:val="004F2F3D"/>
    <w:rsid w:val="00500B41"/>
    <w:rsid w:val="00507535"/>
    <w:rsid w:val="005121C3"/>
    <w:rsid w:val="00512FF1"/>
    <w:rsid w:val="005137F9"/>
    <w:rsid w:val="00513DCD"/>
    <w:rsid w:val="00515C9E"/>
    <w:rsid w:val="00522379"/>
    <w:rsid w:val="005266CC"/>
    <w:rsid w:val="005303F8"/>
    <w:rsid w:val="00535362"/>
    <w:rsid w:val="00537440"/>
    <w:rsid w:val="00540F49"/>
    <w:rsid w:val="00546284"/>
    <w:rsid w:val="00550868"/>
    <w:rsid w:val="00551446"/>
    <w:rsid w:val="0055179C"/>
    <w:rsid w:val="005531A6"/>
    <w:rsid w:val="00553C55"/>
    <w:rsid w:val="00554D31"/>
    <w:rsid w:val="00555087"/>
    <w:rsid w:val="005554FB"/>
    <w:rsid w:val="00555C19"/>
    <w:rsid w:val="00561A51"/>
    <w:rsid w:val="00562E96"/>
    <w:rsid w:val="00571769"/>
    <w:rsid w:val="00571F7C"/>
    <w:rsid w:val="0057236F"/>
    <w:rsid w:val="00577112"/>
    <w:rsid w:val="00577E5B"/>
    <w:rsid w:val="0058129D"/>
    <w:rsid w:val="0058210B"/>
    <w:rsid w:val="00591609"/>
    <w:rsid w:val="005A0070"/>
    <w:rsid w:val="005A0DF5"/>
    <w:rsid w:val="005A0EE6"/>
    <w:rsid w:val="005A2D4F"/>
    <w:rsid w:val="005A3B3C"/>
    <w:rsid w:val="005A4EB0"/>
    <w:rsid w:val="005A5410"/>
    <w:rsid w:val="005A69D3"/>
    <w:rsid w:val="005A7667"/>
    <w:rsid w:val="005B03C9"/>
    <w:rsid w:val="005B1C5D"/>
    <w:rsid w:val="005B3572"/>
    <w:rsid w:val="005B4901"/>
    <w:rsid w:val="005B5DD8"/>
    <w:rsid w:val="005C1864"/>
    <w:rsid w:val="005C1AA9"/>
    <w:rsid w:val="005C3DCF"/>
    <w:rsid w:val="005C6D35"/>
    <w:rsid w:val="005C72A9"/>
    <w:rsid w:val="005D0A32"/>
    <w:rsid w:val="005D4DBC"/>
    <w:rsid w:val="005D5307"/>
    <w:rsid w:val="005D5C9E"/>
    <w:rsid w:val="005E00E1"/>
    <w:rsid w:val="005E5C21"/>
    <w:rsid w:val="005F11A2"/>
    <w:rsid w:val="005F1B54"/>
    <w:rsid w:val="005F27DD"/>
    <w:rsid w:val="005F467E"/>
    <w:rsid w:val="005F5BE8"/>
    <w:rsid w:val="005F71B6"/>
    <w:rsid w:val="005F75C6"/>
    <w:rsid w:val="00601EFC"/>
    <w:rsid w:val="00605211"/>
    <w:rsid w:val="00605C3B"/>
    <w:rsid w:val="006103DB"/>
    <w:rsid w:val="00610439"/>
    <w:rsid w:val="006142A4"/>
    <w:rsid w:val="0061710D"/>
    <w:rsid w:val="00617DA3"/>
    <w:rsid w:val="00621834"/>
    <w:rsid w:val="00622EF7"/>
    <w:rsid w:val="006249FB"/>
    <w:rsid w:val="00627EEB"/>
    <w:rsid w:val="006319E3"/>
    <w:rsid w:val="006343C0"/>
    <w:rsid w:val="00634D9D"/>
    <w:rsid w:val="00634E8A"/>
    <w:rsid w:val="00642FFF"/>
    <w:rsid w:val="00645E78"/>
    <w:rsid w:val="00650156"/>
    <w:rsid w:val="00650F6E"/>
    <w:rsid w:val="006510B1"/>
    <w:rsid w:val="00651777"/>
    <w:rsid w:val="006556CE"/>
    <w:rsid w:val="0066407D"/>
    <w:rsid w:val="006701CA"/>
    <w:rsid w:val="00673A42"/>
    <w:rsid w:val="00676C8F"/>
    <w:rsid w:val="006808B0"/>
    <w:rsid w:val="0068289E"/>
    <w:rsid w:val="00683A00"/>
    <w:rsid w:val="00684831"/>
    <w:rsid w:val="00685F1F"/>
    <w:rsid w:val="0069129E"/>
    <w:rsid w:val="00691404"/>
    <w:rsid w:val="0069561E"/>
    <w:rsid w:val="00696A80"/>
    <w:rsid w:val="006A0133"/>
    <w:rsid w:val="006A106E"/>
    <w:rsid w:val="006A32C4"/>
    <w:rsid w:val="006A5C6C"/>
    <w:rsid w:val="006A60FA"/>
    <w:rsid w:val="006A6AEE"/>
    <w:rsid w:val="006B19A1"/>
    <w:rsid w:val="006B3B49"/>
    <w:rsid w:val="006C60B0"/>
    <w:rsid w:val="006C70F9"/>
    <w:rsid w:val="006C7F82"/>
    <w:rsid w:val="006D1756"/>
    <w:rsid w:val="006D302B"/>
    <w:rsid w:val="006D616F"/>
    <w:rsid w:val="006D68C7"/>
    <w:rsid w:val="006D6B0C"/>
    <w:rsid w:val="006D7557"/>
    <w:rsid w:val="006E170E"/>
    <w:rsid w:val="006E3365"/>
    <w:rsid w:val="006E5B57"/>
    <w:rsid w:val="006E6E69"/>
    <w:rsid w:val="006F03B1"/>
    <w:rsid w:val="006F04A5"/>
    <w:rsid w:val="006F34F4"/>
    <w:rsid w:val="007005CA"/>
    <w:rsid w:val="007158BC"/>
    <w:rsid w:val="00717B1B"/>
    <w:rsid w:val="00720D45"/>
    <w:rsid w:val="0072226D"/>
    <w:rsid w:val="007223BF"/>
    <w:rsid w:val="00722596"/>
    <w:rsid w:val="00723646"/>
    <w:rsid w:val="0072435E"/>
    <w:rsid w:val="00724D6E"/>
    <w:rsid w:val="00724E1B"/>
    <w:rsid w:val="00725E18"/>
    <w:rsid w:val="00732F95"/>
    <w:rsid w:val="00734633"/>
    <w:rsid w:val="00735DD3"/>
    <w:rsid w:val="00740C01"/>
    <w:rsid w:val="00746DF8"/>
    <w:rsid w:val="00750A45"/>
    <w:rsid w:val="00761794"/>
    <w:rsid w:val="0076219F"/>
    <w:rsid w:val="0076555E"/>
    <w:rsid w:val="00765CD8"/>
    <w:rsid w:val="00766984"/>
    <w:rsid w:val="007671C3"/>
    <w:rsid w:val="007675EA"/>
    <w:rsid w:val="00770943"/>
    <w:rsid w:val="00770DE7"/>
    <w:rsid w:val="00770EAA"/>
    <w:rsid w:val="00774015"/>
    <w:rsid w:val="00780372"/>
    <w:rsid w:val="00781593"/>
    <w:rsid w:val="00782F1B"/>
    <w:rsid w:val="00783E8F"/>
    <w:rsid w:val="00787992"/>
    <w:rsid w:val="00791629"/>
    <w:rsid w:val="00793057"/>
    <w:rsid w:val="00795DB3"/>
    <w:rsid w:val="007960FE"/>
    <w:rsid w:val="0079657C"/>
    <w:rsid w:val="007A3954"/>
    <w:rsid w:val="007A6160"/>
    <w:rsid w:val="007B61F4"/>
    <w:rsid w:val="007B6F07"/>
    <w:rsid w:val="007B70E4"/>
    <w:rsid w:val="007C2453"/>
    <w:rsid w:val="007C5F17"/>
    <w:rsid w:val="007C7186"/>
    <w:rsid w:val="007E4011"/>
    <w:rsid w:val="007E5353"/>
    <w:rsid w:val="007E5600"/>
    <w:rsid w:val="007E6376"/>
    <w:rsid w:val="007F0A23"/>
    <w:rsid w:val="007F2FE9"/>
    <w:rsid w:val="007F5492"/>
    <w:rsid w:val="00804C53"/>
    <w:rsid w:val="00805363"/>
    <w:rsid w:val="008061AC"/>
    <w:rsid w:val="0081015C"/>
    <w:rsid w:val="00813BE3"/>
    <w:rsid w:val="00816657"/>
    <w:rsid w:val="0081725E"/>
    <w:rsid w:val="00817609"/>
    <w:rsid w:val="00825ACB"/>
    <w:rsid w:val="00827EF1"/>
    <w:rsid w:val="00831F39"/>
    <w:rsid w:val="00833262"/>
    <w:rsid w:val="0083326A"/>
    <w:rsid w:val="00837529"/>
    <w:rsid w:val="0084017E"/>
    <w:rsid w:val="00842704"/>
    <w:rsid w:val="00842B4A"/>
    <w:rsid w:val="00842CEF"/>
    <w:rsid w:val="0084444C"/>
    <w:rsid w:val="008456CC"/>
    <w:rsid w:val="00845E8A"/>
    <w:rsid w:val="0085123B"/>
    <w:rsid w:val="0085155F"/>
    <w:rsid w:val="0085220E"/>
    <w:rsid w:val="0085240B"/>
    <w:rsid w:val="00853606"/>
    <w:rsid w:val="0085670C"/>
    <w:rsid w:val="00862FFD"/>
    <w:rsid w:val="0086448D"/>
    <w:rsid w:val="0086500E"/>
    <w:rsid w:val="00865F75"/>
    <w:rsid w:val="00866B4C"/>
    <w:rsid w:val="00873319"/>
    <w:rsid w:val="00874852"/>
    <w:rsid w:val="008826F1"/>
    <w:rsid w:val="008828F1"/>
    <w:rsid w:val="008831EA"/>
    <w:rsid w:val="008833D0"/>
    <w:rsid w:val="00885E53"/>
    <w:rsid w:val="00892D9A"/>
    <w:rsid w:val="00895549"/>
    <w:rsid w:val="008A07DB"/>
    <w:rsid w:val="008A0969"/>
    <w:rsid w:val="008A3BC0"/>
    <w:rsid w:val="008A43E6"/>
    <w:rsid w:val="008B018B"/>
    <w:rsid w:val="008B3681"/>
    <w:rsid w:val="008B519D"/>
    <w:rsid w:val="008B7090"/>
    <w:rsid w:val="008B7D82"/>
    <w:rsid w:val="008C1E5C"/>
    <w:rsid w:val="008C20AF"/>
    <w:rsid w:val="008C446D"/>
    <w:rsid w:val="008D0F55"/>
    <w:rsid w:val="008D3D71"/>
    <w:rsid w:val="008E1A14"/>
    <w:rsid w:val="008E584C"/>
    <w:rsid w:val="008E5CEA"/>
    <w:rsid w:val="008E72C5"/>
    <w:rsid w:val="008E7B01"/>
    <w:rsid w:val="008F155E"/>
    <w:rsid w:val="008F2497"/>
    <w:rsid w:val="008F322E"/>
    <w:rsid w:val="008F44C7"/>
    <w:rsid w:val="008F7F6B"/>
    <w:rsid w:val="00905650"/>
    <w:rsid w:val="00906DD5"/>
    <w:rsid w:val="00907DE8"/>
    <w:rsid w:val="00910CF1"/>
    <w:rsid w:val="00921259"/>
    <w:rsid w:val="00921971"/>
    <w:rsid w:val="0092445C"/>
    <w:rsid w:val="00926B49"/>
    <w:rsid w:val="00934A31"/>
    <w:rsid w:val="00936530"/>
    <w:rsid w:val="00960A81"/>
    <w:rsid w:val="00962B03"/>
    <w:rsid w:val="00970E0F"/>
    <w:rsid w:val="00971E30"/>
    <w:rsid w:val="00973F48"/>
    <w:rsid w:val="0097650E"/>
    <w:rsid w:val="00984002"/>
    <w:rsid w:val="00984B4B"/>
    <w:rsid w:val="0099070B"/>
    <w:rsid w:val="00995F6E"/>
    <w:rsid w:val="0099638C"/>
    <w:rsid w:val="0099649F"/>
    <w:rsid w:val="009A5479"/>
    <w:rsid w:val="009A593C"/>
    <w:rsid w:val="009A61B0"/>
    <w:rsid w:val="009A79A8"/>
    <w:rsid w:val="009B1600"/>
    <w:rsid w:val="009B4E61"/>
    <w:rsid w:val="009B52CC"/>
    <w:rsid w:val="009B59BA"/>
    <w:rsid w:val="009C0B53"/>
    <w:rsid w:val="009C1DFE"/>
    <w:rsid w:val="009C3800"/>
    <w:rsid w:val="009C50B4"/>
    <w:rsid w:val="009C5925"/>
    <w:rsid w:val="009C5E05"/>
    <w:rsid w:val="009C7E08"/>
    <w:rsid w:val="009D1A0A"/>
    <w:rsid w:val="009D3CAD"/>
    <w:rsid w:val="009E2995"/>
    <w:rsid w:val="009E763A"/>
    <w:rsid w:val="009F3A2D"/>
    <w:rsid w:val="009F7BD9"/>
    <w:rsid w:val="00A00181"/>
    <w:rsid w:val="00A116E0"/>
    <w:rsid w:val="00A14003"/>
    <w:rsid w:val="00A17C0D"/>
    <w:rsid w:val="00A23EC3"/>
    <w:rsid w:val="00A247AC"/>
    <w:rsid w:val="00A25FEE"/>
    <w:rsid w:val="00A271DA"/>
    <w:rsid w:val="00A30BB7"/>
    <w:rsid w:val="00A33A48"/>
    <w:rsid w:val="00A34180"/>
    <w:rsid w:val="00A34851"/>
    <w:rsid w:val="00A40C08"/>
    <w:rsid w:val="00A41F8E"/>
    <w:rsid w:val="00A44AA8"/>
    <w:rsid w:val="00A45DEC"/>
    <w:rsid w:val="00A46A1D"/>
    <w:rsid w:val="00A52881"/>
    <w:rsid w:val="00A55897"/>
    <w:rsid w:val="00A57CBD"/>
    <w:rsid w:val="00A644DA"/>
    <w:rsid w:val="00A65038"/>
    <w:rsid w:val="00A70F2F"/>
    <w:rsid w:val="00A7671F"/>
    <w:rsid w:val="00A76BE7"/>
    <w:rsid w:val="00A81E6D"/>
    <w:rsid w:val="00A82F90"/>
    <w:rsid w:val="00A8389C"/>
    <w:rsid w:val="00A8645E"/>
    <w:rsid w:val="00A90F74"/>
    <w:rsid w:val="00A937DC"/>
    <w:rsid w:val="00A94CED"/>
    <w:rsid w:val="00AA082E"/>
    <w:rsid w:val="00AA4218"/>
    <w:rsid w:val="00AA606A"/>
    <w:rsid w:val="00AA733E"/>
    <w:rsid w:val="00AB1314"/>
    <w:rsid w:val="00AB2621"/>
    <w:rsid w:val="00AB28BC"/>
    <w:rsid w:val="00AB5E3F"/>
    <w:rsid w:val="00AC46BE"/>
    <w:rsid w:val="00AC6212"/>
    <w:rsid w:val="00AD1A84"/>
    <w:rsid w:val="00AD4B49"/>
    <w:rsid w:val="00AD6702"/>
    <w:rsid w:val="00AE127F"/>
    <w:rsid w:val="00AE15C8"/>
    <w:rsid w:val="00AE3C07"/>
    <w:rsid w:val="00AE43DA"/>
    <w:rsid w:val="00AE4E7E"/>
    <w:rsid w:val="00AE5137"/>
    <w:rsid w:val="00AE74AE"/>
    <w:rsid w:val="00AE7BDC"/>
    <w:rsid w:val="00AF08EC"/>
    <w:rsid w:val="00AF1E66"/>
    <w:rsid w:val="00AF1EB0"/>
    <w:rsid w:val="00AF2C0A"/>
    <w:rsid w:val="00B05F81"/>
    <w:rsid w:val="00B162FB"/>
    <w:rsid w:val="00B20905"/>
    <w:rsid w:val="00B261F0"/>
    <w:rsid w:val="00B3144B"/>
    <w:rsid w:val="00B3658C"/>
    <w:rsid w:val="00B369DA"/>
    <w:rsid w:val="00B37EE3"/>
    <w:rsid w:val="00B421CF"/>
    <w:rsid w:val="00B42EAE"/>
    <w:rsid w:val="00B42F4B"/>
    <w:rsid w:val="00B445B7"/>
    <w:rsid w:val="00B4542C"/>
    <w:rsid w:val="00B545F6"/>
    <w:rsid w:val="00B57616"/>
    <w:rsid w:val="00B6459D"/>
    <w:rsid w:val="00B660C3"/>
    <w:rsid w:val="00B67548"/>
    <w:rsid w:val="00B70354"/>
    <w:rsid w:val="00B7046B"/>
    <w:rsid w:val="00B72765"/>
    <w:rsid w:val="00B758AB"/>
    <w:rsid w:val="00B81E78"/>
    <w:rsid w:val="00B859A2"/>
    <w:rsid w:val="00B9060C"/>
    <w:rsid w:val="00B921EE"/>
    <w:rsid w:val="00B9426C"/>
    <w:rsid w:val="00B94842"/>
    <w:rsid w:val="00B96392"/>
    <w:rsid w:val="00BA165B"/>
    <w:rsid w:val="00BA3BB1"/>
    <w:rsid w:val="00BA4396"/>
    <w:rsid w:val="00BA4561"/>
    <w:rsid w:val="00BC1B46"/>
    <w:rsid w:val="00BC6056"/>
    <w:rsid w:val="00BC615A"/>
    <w:rsid w:val="00BC72E0"/>
    <w:rsid w:val="00BD09D7"/>
    <w:rsid w:val="00BD1711"/>
    <w:rsid w:val="00BD1CB8"/>
    <w:rsid w:val="00BD29EC"/>
    <w:rsid w:val="00BD3499"/>
    <w:rsid w:val="00BD42E0"/>
    <w:rsid w:val="00BE1E71"/>
    <w:rsid w:val="00BE1F40"/>
    <w:rsid w:val="00BE77ED"/>
    <w:rsid w:val="00BE7BF9"/>
    <w:rsid w:val="00BF148A"/>
    <w:rsid w:val="00BF14C2"/>
    <w:rsid w:val="00BF19D9"/>
    <w:rsid w:val="00BF1B36"/>
    <w:rsid w:val="00BF22DE"/>
    <w:rsid w:val="00C00D41"/>
    <w:rsid w:val="00C00FC1"/>
    <w:rsid w:val="00C06454"/>
    <w:rsid w:val="00C12994"/>
    <w:rsid w:val="00C14024"/>
    <w:rsid w:val="00C1721A"/>
    <w:rsid w:val="00C17560"/>
    <w:rsid w:val="00C21951"/>
    <w:rsid w:val="00C234BF"/>
    <w:rsid w:val="00C27900"/>
    <w:rsid w:val="00C31012"/>
    <w:rsid w:val="00C3147E"/>
    <w:rsid w:val="00C326C5"/>
    <w:rsid w:val="00C333B5"/>
    <w:rsid w:val="00C352E9"/>
    <w:rsid w:val="00C35EC5"/>
    <w:rsid w:val="00C3746E"/>
    <w:rsid w:val="00C42E78"/>
    <w:rsid w:val="00C436F4"/>
    <w:rsid w:val="00C441CA"/>
    <w:rsid w:val="00C44C10"/>
    <w:rsid w:val="00C45337"/>
    <w:rsid w:val="00C4708C"/>
    <w:rsid w:val="00C6388D"/>
    <w:rsid w:val="00C64682"/>
    <w:rsid w:val="00C657F2"/>
    <w:rsid w:val="00C66C0F"/>
    <w:rsid w:val="00C66C42"/>
    <w:rsid w:val="00C71129"/>
    <w:rsid w:val="00C735C7"/>
    <w:rsid w:val="00C7623E"/>
    <w:rsid w:val="00C777CD"/>
    <w:rsid w:val="00C81090"/>
    <w:rsid w:val="00C810C9"/>
    <w:rsid w:val="00C82F43"/>
    <w:rsid w:val="00C9080E"/>
    <w:rsid w:val="00C92F95"/>
    <w:rsid w:val="00C933FF"/>
    <w:rsid w:val="00C969C3"/>
    <w:rsid w:val="00C97236"/>
    <w:rsid w:val="00C97CEA"/>
    <w:rsid w:val="00CA033D"/>
    <w:rsid w:val="00CA3492"/>
    <w:rsid w:val="00CA6E0D"/>
    <w:rsid w:val="00CB43C4"/>
    <w:rsid w:val="00CB5AB4"/>
    <w:rsid w:val="00CB5FE3"/>
    <w:rsid w:val="00CC2432"/>
    <w:rsid w:val="00CC3231"/>
    <w:rsid w:val="00CD67BB"/>
    <w:rsid w:val="00CD70CD"/>
    <w:rsid w:val="00CD79CA"/>
    <w:rsid w:val="00CE006F"/>
    <w:rsid w:val="00CE0C69"/>
    <w:rsid w:val="00CE1055"/>
    <w:rsid w:val="00CE32F5"/>
    <w:rsid w:val="00CE6960"/>
    <w:rsid w:val="00CF5171"/>
    <w:rsid w:val="00CF67CF"/>
    <w:rsid w:val="00CF702C"/>
    <w:rsid w:val="00D00B98"/>
    <w:rsid w:val="00D0214A"/>
    <w:rsid w:val="00D066D4"/>
    <w:rsid w:val="00D106E2"/>
    <w:rsid w:val="00D10925"/>
    <w:rsid w:val="00D11458"/>
    <w:rsid w:val="00D122F2"/>
    <w:rsid w:val="00D17D9C"/>
    <w:rsid w:val="00D20E2F"/>
    <w:rsid w:val="00D222B0"/>
    <w:rsid w:val="00D2633C"/>
    <w:rsid w:val="00D27E81"/>
    <w:rsid w:val="00D307D7"/>
    <w:rsid w:val="00D31B74"/>
    <w:rsid w:val="00D379D4"/>
    <w:rsid w:val="00D37BFD"/>
    <w:rsid w:val="00D42200"/>
    <w:rsid w:val="00D46585"/>
    <w:rsid w:val="00D47188"/>
    <w:rsid w:val="00D50725"/>
    <w:rsid w:val="00D50C57"/>
    <w:rsid w:val="00D5141A"/>
    <w:rsid w:val="00D51ADC"/>
    <w:rsid w:val="00D64FC1"/>
    <w:rsid w:val="00D65607"/>
    <w:rsid w:val="00D66D29"/>
    <w:rsid w:val="00D70C5C"/>
    <w:rsid w:val="00D7181B"/>
    <w:rsid w:val="00D747B2"/>
    <w:rsid w:val="00D748E6"/>
    <w:rsid w:val="00D82AB1"/>
    <w:rsid w:val="00D842CF"/>
    <w:rsid w:val="00D911F9"/>
    <w:rsid w:val="00D92FBB"/>
    <w:rsid w:val="00DA2284"/>
    <w:rsid w:val="00DB0874"/>
    <w:rsid w:val="00DB3C82"/>
    <w:rsid w:val="00DC30E8"/>
    <w:rsid w:val="00DC3369"/>
    <w:rsid w:val="00DC49FD"/>
    <w:rsid w:val="00DC653B"/>
    <w:rsid w:val="00DC69AE"/>
    <w:rsid w:val="00DC72D0"/>
    <w:rsid w:val="00DC75B2"/>
    <w:rsid w:val="00DC7FA6"/>
    <w:rsid w:val="00DD0524"/>
    <w:rsid w:val="00DD627B"/>
    <w:rsid w:val="00DE0587"/>
    <w:rsid w:val="00DE5A6C"/>
    <w:rsid w:val="00DE5B0C"/>
    <w:rsid w:val="00DE711B"/>
    <w:rsid w:val="00DF21BE"/>
    <w:rsid w:val="00DF4174"/>
    <w:rsid w:val="00DF4F18"/>
    <w:rsid w:val="00E0183B"/>
    <w:rsid w:val="00E02F83"/>
    <w:rsid w:val="00E042E5"/>
    <w:rsid w:val="00E10779"/>
    <w:rsid w:val="00E10B8E"/>
    <w:rsid w:val="00E11475"/>
    <w:rsid w:val="00E120F2"/>
    <w:rsid w:val="00E14100"/>
    <w:rsid w:val="00E23B60"/>
    <w:rsid w:val="00E24D20"/>
    <w:rsid w:val="00E25BA3"/>
    <w:rsid w:val="00E25C30"/>
    <w:rsid w:val="00E3199E"/>
    <w:rsid w:val="00E348B0"/>
    <w:rsid w:val="00E35329"/>
    <w:rsid w:val="00E43BFE"/>
    <w:rsid w:val="00E43E2F"/>
    <w:rsid w:val="00E44FD7"/>
    <w:rsid w:val="00E45ED9"/>
    <w:rsid w:val="00E46F21"/>
    <w:rsid w:val="00E530C1"/>
    <w:rsid w:val="00E54B18"/>
    <w:rsid w:val="00E55AE4"/>
    <w:rsid w:val="00E61C37"/>
    <w:rsid w:val="00E62811"/>
    <w:rsid w:val="00E62C86"/>
    <w:rsid w:val="00E634D7"/>
    <w:rsid w:val="00E640F9"/>
    <w:rsid w:val="00E64844"/>
    <w:rsid w:val="00E64C6E"/>
    <w:rsid w:val="00E65175"/>
    <w:rsid w:val="00E7501F"/>
    <w:rsid w:val="00E7768D"/>
    <w:rsid w:val="00E8226A"/>
    <w:rsid w:val="00E91710"/>
    <w:rsid w:val="00E929AD"/>
    <w:rsid w:val="00E941A6"/>
    <w:rsid w:val="00E96FC1"/>
    <w:rsid w:val="00E97A90"/>
    <w:rsid w:val="00EA2289"/>
    <w:rsid w:val="00EA27A3"/>
    <w:rsid w:val="00EA2907"/>
    <w:rsid w:val="00EA2DCE"/>
    <w:rsid w:val="00EA4C88"/>
    <w:rsid w:val="00EA5BEE"/>
    <w:rsid w:val="00EA7411"/>
    <w:rsid w:val="00EB0767"/>
    <w:rsid w:val="00EB1E9E"/>
    <w:rsid w:val="00EB2932"/>
    <w:rsid w:val="00EB4309"/>
    <w:rsid w:val="00EB705D"/>
    <w:rsid w:val="00EC6163"/>
    <w:rsid w:val="00ED10C1"/>
    <w:rsid w:val="00ED7E18"/>
    <w:rsid w:val="00EE010E"/>
    <w:rsid w:val="00EE236C"/>
    <w:rsid w:val="00EE3EDC"/>
    <w:rsid w:val="00EF0682"/>
    <w:rsid w:val="00EF4080"/>
    <w:rsid w:val="00EF5E26"/>
    <w:rsid w:val="00F06DC0"/>
    <w:rsid w:val="00F12692"/>
    <w:rsid w:val="00F133D6"/>
    <w:rsid w:val="00F13B12"/>
    <w:rsid w:val="00F15BA6"/>
    <w:rsid w:val="00F17FA1"/>
    <w:rsid w:val="00F208C3"/>
    <w:rsid w:val="00F216B4"/>
    <w:rsid w:val="00F241C8"/>
    <w:rsid w:val="00F259E0"/>
    <w:rsid w:val="00F26F5D"/>
    <w:rsid w:val="00F3128D"/>
    <w:rsid w:val="00F344B5"/>
    <w:rsid w:val="00F34526"/>
    <w:rsid w:val="00F345C6"/>
    <w:rsid w:val="00F351E4"/>
    <w:rsid w:val="00F40792"/>
    <w:rsid w:val="00F4098C"/>
    <w:rsid w:val="00F40C18"/>
    <w:rsid w:val="00F461F9"/>
    <w:rsid w:val="00F47A6B"/>
    <w:rsid w:val="00F529C3"/>
    <w:rsid w:val="00F541BA"/>
    <w:rsid w:val="00F54D11"/>
    <w:rsid w:val="00F551EB"/>
    <w:rsid w:val="00F564F7"/>
    <w:rsid w:val="00F56B3E"/>
    <w:rsid w:val="00F56E0C"/>
    <w:rsid w:val="00F6123C"/>
    <w:rsid w:val="00F65FE9"/>
    <w:rsid w:val="00F70327"/>
    <w:rsid w:val="00F72955"/>
    <w:rsid w:val="00F72E40"/>
    <w:rsid w:val="00F73B2C"/>
    <w:rsid w:val="00F7576B"/>
    <w:rsid w:val="00F806DE"/>
    <w:rsid w:val="00F8170C"/>
    <w:rsid w:val="00F82842"/>
    <w:rsid w:val="00F923FD"/>
    <w:rsid w:val="00F97BF7"/>
    <w:rsid w:val="00FA3038"/>
    <w:rsid w:val="00FA4439"/>
    <w:rsid w:val="00FA5498"/>
    <w:rsid w:val="00FA54E9"/>
    <w:rsid w:val="00FA72A4"/>
    <w:rsid w:val="00FB213D"/>
    <w:rsid w:val="00FB3E54"/>
    <w:rsid w:val="00FC0E02"/>
    <w:rsid w:val="00FC143D"/>
    <w:rsid w:val="00FC144D"/>
    <w:rsid w:val="00FC4441"/>
    <w:rsid w:val="00FC5EB3"/>
    <w:rsid w:val="00FC6084"/>
    <w:rsid w:val="00FD3937"/>
    <w:rsid w:val="00FD3CCB"/>
    <w:rsid w:val="00FD43FA"/>
    <w:rsid w:val="00FD6F20"/>
    <w:rsid w:val="00FE09FE"/>
    <w:rsid w:val="00FE7546"/>
    <w:rsid w:val="00FF1FCF"/>
    <w:rsid w:val="00FF2443"/>
    <w:rsid w:val="00FF66B6"/>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lsdException w:name="Normal (Web)" w:uiPriority="99"/>
    <w:lsdException w:name="HTML Preformatted" w:uiPriority="99"/>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765CD8"/>
    <w:pPr>
      <w:spacing w:line="276" w:lineRule="auto"/>
    </w:pPr>
    <w:rPr>
      <w:rFonts w:ascii="Arial Narrow" w:eastAsia="Calibri" w:hAnsi="Arial Narrow"/>
      <w:sz w:val="22"/>
      <w:szCs w:val="22"/>
      <w:lang w:eastAsia="en-US"/>
    </w:rPr>
  </w:style>
  <w:style w:type="paragraph" w:styleId="Nadpis1">
    <w:name w:val="heading 1"/>
    <w:basedOn w:val="Normln"/>
    <w:next w:val="Normln"/>
    <w:qFormat/>
    <w:rsid w:val="007671C3"/>
    <w:pPr>
      <w:keepNext/>
      <w:numPr>
        <w:numId w:val="3"/>
      </w:numPr>
      <w:spacing w:before="240" w:after="60"/>
      <w:outlineLvl w:val="0"/>
    </w:pPr>
    <w:rPr>
      <w:rFonts w:eastAsia="Times New Roman" w:cs="Arial"/>
      <w:b/>
      <w:bCs/>
      <w:caps/>
      <w:kern w:val="32"/>
      <w:sz w:val="28"/>
      <w:szCs w:val="28"/>
      <w:lang w:val="ru-RU"/>
    </w:rPr>
  </w:style>
  <w:style w:type="paragraph" w:styleId="Nadpis2">
    <w:name w:val="heading 2"/>
    <w:basedOn w:val="Normln"/>
    <w:next w:val="Normln"/>
    <w:link w:val="Nadpis2Char"/>
    <w:qFormat/>
    <w:rsid w:val="00032D8F"/>
    <w:pPr>
      <w:keepNext/>
      <w:numPr>
        <w:ilvl w:val="1"/>
        <w:numId w:val="3"/>
      </w:numPr>
      <w:spacing w:before="240" w:after="60"/>
      <w:outlineLvl w:val="1"/>
    </w:pPr>
    <w:rPr>
      <w:b/>
      <w:sz w:val="28"/>
      <w:szCs w:val="20"/>
    </w:rPr>
  </w:style>
  <w:style w:type="paragraph" w:styleId="Nadpis3">
    <w:name w:val="heading 3"/>
    <w:aliases w:val="Nadpis 3 velká písmena"/>
    <w:basedOn w:val="Normln"/>
    <w:next w:val="Normln"/>
    <w:link w:val="Nadpis3Char"/>
    <w:qFormat/>
    <w:rsid w:val="007671C3"/>
    <w:pPr>
      <w:keepNext/>
      <w:numPr>
        <w:ilvl w:val="2"/>
        <w:numId w:val="3"/>
      </w:numPr>
      <w:spacing w:before="120" w:after="120"/>
      <w:jc w:val="both"/>
      <w:outlineLvl w:val="2"/>
    </w:pPr>
    <w:rPr>
      <w:b/>
      <w:szCs w:val="20"/>
    </w:rPr>
  </w:style>
  <w:style w:type="paragraph" w:styleId="Nadpis4">
    <w:name w:val="heading 4"/>
    <w:basedOn w:val="Normln"/>
    <w:next w:val="Normln"/>
    <w:link w:val="Nadpis4Char"/>
    <w:rsid w:val="0092445C"/>
    <w:pPr>
      <w:outlineLvl w:val="3"/>
    </w:pPr>
    <w:rPr>
      <w:u w:val="single"/>
      <w:lang w:eastAsia="cs-CZ"/>
    </w:rPr>
  </w:style>
  <w:style w:type="paragraph" w:styleId="Nadpis5">
    <w:name w:val="heading 5"/>
    <w:basedOn w:val="Normln"/>
    <w:next w:val="Normln"/>
    <w:rsid w:val="00906DD5"/>
    <w:pPr>
      <w:keepNext/>
      <w:numPr>
        <w:ilvl w:val="4"/>
        <w:numId w:val="3"/>
      </w:numPr>
      <w:spacing w:before="120" w:line="240" w:lineRule="atLeast"/>
      <w:jc w:val="both"/>
      <w:outlineLvl w:val="4"/>
    </w:pPr>
    <w:rPr>
      <w:rFonts w:ascii="Arial" w:hAnsi="Arial"/>
      <w:b/>
      <w:szCs w:val="20"/>
      <w:u w:val="single"/>
    </w:rPr>
  </w:style>
  <w:style w:type="paragraph" w:styleId="Nadpis6">
    <w:name w:val="heading 6"/>
    <w:basedOn w:val="Normln"/>
    <w:next w:val="Normln"/>
    <w:link w:val="Nadpis6Char"/>
    <w:rsid w:val="001F53F9"/>
    <w:pPr>
      <w:numPr>
        <w:ilvl w:val="5"/>
        <w:numId w:val="3"/>
      </w:numPr>
      <w:spacing w:before="240" w:after="60"/>
      <w:outlineLvl w:val="5"/>
    </w:pPr>
    <w:rPr>
      <w:rFonts w:eastAsia="Times New Roman"/>
      <w:b/>
      <w:bCs/>
    </w:rPr>
  </w:style>
  <w:style w:type="paragraph" w:styleId="Nadpis7">
    <w:name w:val="heading 7"/>
    <w:basedOn w:val="Normln"/>
    <w:next w:val="Normln"/>
    <w:link w:val="Nadpis7Char"/>
    <w:rsid w:val="001F53F9"/>
    <w:pPr>
      <w:numPr>
        <w:ilvl w:val="6"/>
        <w:numId w:val="3"/>
      </w:numPr>
      <w:spacing w:before="240" w:after="60"/>
      <w:outlineLvl w:val="6"/>
    </w:pPr>
    <w:rPr>
      <w:rFonts w:eastAsia="Times New Roman"/>
    </w:rPr>
  </w:style>
  <w:style w:type="paragraph" w:styleId="Nadpis8">
    <w:name w:val="heading 8"/>
    <w:basedOn w:val="Normln"/>
    <w:next w:val="Normln"/>
    <w:link w:val="Nadpis8Char"/>
    <w:rsid w:val="001F53F9"/>
    <w:pPr>
      <w:numPr>
        <w:ilvl w:val="7"/>
        <w:numId w:val="3"/>
      </w:numPr>
      <w:spacing w:before="240" w:after="60"/>
      <w:outlineLvl w:val="7"/>
    </w:pPr>
    <w:rPr>
      <w:rFonts w:eastAsia="Times New Roman"/>
      <w:i/>
      <w:iCs/>
    </w:rPr>
  </w:style>
  <w:style w:type="paragraph" w:styleId="Nadpis9">
    <w:name w:val="heading 9"/>
    <w:basedOn w:val="Normln"/>
    <w:next w:val="Normln"/>
    <w:link w:val="Nadpis9Char"/>
    <w:rsid w:val="001F53F9"/>
    <w:pPr>
      <w:numPr>
        <w:ilvl w:val="8"/>
        <w:numId w:val="3"/>
      </w:numPr>
      <w:spacing w:before="240" w:after="60"/>
      <w:outlineLvl w:val="8"/>
    </w:pPr>
    <w:rPr>
      <w:rFonts w:ascii="Cambria" w:eastAsia="Times New Roman" w:hAnsi="Cambri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aliases w:val="termo"/>
    <w:basedOn w:val="Normln"/>
    <w:rsid w:val="00906DD5"/>
    <w:rPr>
      <w:rFonts w:ascii="Arial" w:hAnsi="Arial"/>
      <w:szCs w:val="20"/>
      <w:lang w:val="ru-RU"/>
    </w:rPr>
  </w:style>
  <w:style w:type="paragraph" w:styleId="Zhlav">
    <w:name w:val="header"/>
    <w:basedOn w:val="Normln"/>
    <w:rsid w:val="00906DD5"/>
    <w:pPr>
      <w:tabs>
        <w:tab w:val="center" w:pos="4536"/>
        <w:tab w:val="right" w:pos="9072"/>
      </w:tabs>
    </w:pPr>
  </w:style>
  <w:style w:type="paragraph" w:styleId="Zpat">
    <w:name w:val="footer"/>
    <w:basedOn w:val="Normln"/>
    <w:rsid w:val="00906DD5"/>
    <w:pPr>
      <w:tabs>
        <w:tab w:val="center" w:pos="4536"/>
        <w:tab w:val="right" w:pos="9072"/>
      </w:tabs>
    </w:pPr>
  </w:style>
  <w:style w:type="character" w:styleId="slostrnky">
    <w:name w:val="page number"/>
    <w:basedOn w:val="Standardnpsmoodstavce"/>
    <w:rsid w:val="00906DD5"/>
  </w:style>
  <w:style w:type="character" w:styleId="Hypertextovodkaz">
    <w:name w:val="Hyperlink"/>
    <w:uiPriority w:val="99"/>
    <w:rsid w:val="00906DD5"/>
    <w:rPr>
      <w:color w:val="0000FF"/>
      <w:u w:val="single"/>
    </w:rPr>
  </w:style>
  <w:style w:type="paragraph" w:customStyle="1" w:styleId="Kapitola">
    <w:name w:val="Kapitola"/>
    <w:rsid w:val="00906DD5"/>
    <w:pPr>
      <w:keepNext/>
      <w:numPr>
        <w:numId w:val="1"/>
      </w:numPr>
      <w:pBdr>
        <w:bottom w:val="single" w:sz="4" w:space="1" w:color="auto"/>
      </w:pBdr>
      <w:spacing w:before="360" w:after="240" w:line="360" w:lineRule="auto"/>
      <w:ind w:left="340" w:hanging="340"/>
    </w:pPr>
    <w:rPr>
      <w:rFonts w:ascii="Arial" w:hAnsi="Arial"/>
      <w:caps/>
      <w:snapToGrid w:val="0"/>
      <w:color w:val="000000"/>
      <w:sz w:val="28"/>
    </w:rPr>
  </w:style>
  <w:style w:type="paragraph" w:customStyle="1" w:styleId="Nodsazen">
    <w:name w:val="N odsazený"/>
    <w:basedOn w:val="Normln"/>
    <w:rsid w:val="00906DD5"/>
    <w:pPr>
      <w:numPr>
        <w:numId w:val="2"/>
      </w:numPr>
      <w:spacing w:after="120"/>
      <w:jc w:val="both"/>
    </w:pPr>
    <w:rPr>
      <w:szCs w:val="20"/>
    </w:rPr>
  </w:style>
  <w:style w:type="paragraph" w:styleId="Obsah1">
    <w:name w:val="toc 1"/>
    <w:basedOn w:val="Normln"/>
    <w:next w:val="Normln"/>
    <w:autoRedefine/>
    <w:uiPriority w:val="39"/>
    <w:rsid w:val="001F53F9"/>
    <w:pPr>
      <w:tabs>
        <w:tab w:val="left" w:pos="660"/>
        <w:tab w:val="right" w:leader="dot" w:pos="9062"/>
      </w:tabs>
    </w:pPr>
    <w:rPr>
      <w:rFonts w:ascii="Arial" w:hAnsi="Arial"/>
      <w:b/>
      <w:noProof/>
      <w:szCs w:val="20"/>
      <w:lang w:val="ru-RU"/>
    </w:rPr>
  </w:style>
  <w:style w:type="paragraph" w:styleId="Obsah2">
    <w:name w:val="toc 2"/>
    <w:basedOn w:val="Obsah1"/>
    <w:next w:val="Normln"/>
    <w:autoRedefine/>
    <w:uiPriority w:val="39"/>
    <w:rsid w:val="00906DD5"/>
    <w:pPr>
      <w:ind w:left="113"/>
    </w:pPr>
    <w:rPr>
      <w:b w:val="0"/>
      <w:sz w:val="20"/>
    </w:rPr>
  </w:style>
  <w:style w:type="paragraph" w:styleId="Obsah3">
    <w:name w:val="toc 3"/>
    <w:basedOn w:val="Normln"/>
    <w:next w:val="Normln"/>
    <w:autoRedefine/>
    <w:uiPriority w:val="39"/>
    <w:rsid w:val="00906DD5"/>
    <w:pPr>
      <w:ind w:left="403"/>
    </w:pPr>
    <w:rPr>
      <w:rFonts w:ascii="Arial" w:hAnsi="Arial"/>
      <w:noProof/>
      <w:sz w:val="20"/>
      <w:szCs w:val="20"/>
      <w:lang w:val="ru-RU"/>
    </w:rPr>
  </w:style>
  <w:style w:type="paragraph" w:styleId="Zkladntext2">
    <w:name w:val="Body Text 2"/>
    <w:basedOn w:val="Normln"/>
    <w:rsid w:val="00906DD5"/>
    <w:pPr>
      <w:ind w:left="851" w:hanging="284"/>
    </w:pPr>
    <w:rPr>
      <w:rFonts w:ascii="Arial" w:hAnsi="Arial"/>
      <w:snapToGrid w:val="0"/>
      <w:szCs w:val="20"/>
    </w:rPr>
  </w:style>
  <w:style w:type="paragraph" w:styleId="Textvysvtlivek">
    <w:name w:val="endnote text"/>
    <w:basedOn w:val="Normln"/>
    <w:semiHidden/>
    <w:rsid w:val="00906DD5"/>
    <w:rPr>
      <w:rFonts w:ascii="Symbol" w:hAnsi="Symbol"/>
      <w:sz w:val="20"/>
      <w:szCs w:val="20"/>
      <w:lang w:val="ru-RU"/>
    </w:rPr>
  </w:style>
  <w:style w:type="paragraph" w:styleId="Zkladntextodsazen2">
    <w:name w:val="Body Text Indent 2"/>
    <w:basedOn w:val="Normln"/>
    <w:rsid w:val="00906DD5"/>
    <w:pPr>
      <w:ind w:firstLine="708"/>
      <w:jc w:val="both"/>
    </w:pPr>
    <w:rPr>
      <w:rFonts w:ascii="Arial" w:hAnsi="Arial" w:cs="Arial"/>
    </w:rPr>
  </w:style>
  <w:style w:type="paragraph" w:styleId="Zkladntext3">
    <w:name w:val="Body Text 3"/>
    <w:basedOn w:val="Normln"/>
    <w:rsid w:val="00906DD5"/>
    <w:pPr>
      <w:jc w:val="both"/>
    </w:pPr>
  </w:style>
  <w:style w:type="paragraph" w:styleId="Rozvrendokumentu">
    <w:name w:val="Document Map"/>
    <w:basedOn w:val="Normln"/>
    <w:semiHidden/>
    <w:rsid w:val="00906DD5"/>
    <w:pPr>
      <w:shd w:val="clear" w:color="auto" w:fill="000080"/>
    </w:pPr>
    <w:rPr>
      <w:rFonts w:ascii="Tahoma" w:hAnsi="Tahoma" w:cs="Tahoma"/>
    </w:rPr>
  </w:style>
  <w:style w:type="character" w:styleId="Sledovanodkaz">
    <w:name w:val="FollowedHyperlink"/>
    <w:rsid w:val="00906DD5"/>
    <w:rPr>
      <w:color w:val="800080"/>
      <w:u w:val="single"/>
    </w:rPr>
  </w:style>
  <w:style w:type="paragraph" w:customStyle="1" w:styleId="BodyText21">
    <w:name w:val="Body Text 21"/>
    <w:basedOn w:val="Normln"/>
    <w:rsid w:val="00906DD5"/>
    <w:pPr>
      <w:ind w:firstLine="708"/>
    </w:pPr>
    <w:rPr>
      <w:rFonts w:ascii="Arial" w:hAnsi="Arial"/>
      <w:szCs w:val="20"/>
    </w:rPr>
  </w:style>
  <w:style w:type="character" w:customStyle="1" w:styleId="Nadpis2Char">
    <w:name w:val="Nadpis 2 Char"/>
    <w:link w:val="Nadpis2"/>
    <w:rsid w:val="00032D8F"/>
    <w:rPr>
      <w:rFonts w:ascii="Arial Narrow" w:eastAsia="Calibri" w:hAnsi="Arial Narrow"/>
      <w:b/>
      <w:sz w:val="28"/>
      <w:lang w:eastAsia="en-US"/>
    </w:rPr>
  </w:style>
  <w:style w:type="paragraph" w:styleId="Prosttext">
    <w:name w:val="Plain Text"/>
    <w:basedOn w:val="Normln"/>
    <w:rsid w:val="00984B4B"/>
    <w:rPr>
      <w:rFonts w:ascii="Courier New" w:hAnsi="Courier New"/>
      <w:sz w:val="20"/>
      <w:szCs w:val="20"/>
    </w:rPr>
  </w:style>
  <w:style w:type="paragraph" w:styleId="Textbubliny">
    <w:name w:val="Balloon Text"/>
    <w:basedOn w:val="Normln"/>
    <w:link w:val="TextbublinyChar"/>
    <w:rsid w:val="009C5E05"/>
    <w:rPr>
      <w:rFonts w:ascii="Tahoma" w:eastAsia="Times New Roman" w:hAnsi="Tahoma"/>
      <w:sz w:val="16"/>
      <w:szCs w:val="16"/>
    </w:rPr>
  </w:style>
  <w:style w:type="character" w:customStyle="1" w:styleId="TextbublinyChar">
    <w:name w:val="Text bubliny Char"/>
    <w:link w:val="Textbubliny"/>
    <w:rsid w:val="009C5E05"/>
    <w:rPr>
      <w:rFonts w:ascii="Tahoma" w:hAnsi="Tahoma" w:cs="Tahoma"/>
      <w:sz w:val="16"/>
      <w:szCs w:val="16"/>
    </w:rPr>
  </w:style>
  <w:style w:type="character" w:styleId="Siln">
    <w:name w:val="Strong"/>
    <w:uiPriority w:val="22"/>
    <w:qFormat/>
    <w:rsid w:val="001F53F9"/>
    <w:rPr>
      <w:b/>
      <w:bCs/>
    </w:rPr>
  </w:style>
  <w:style w:type="character" w:customStyle="1" w:styleId="Nadpis6Char">
    <w:name w:val="Nadpis 6 Char"/>
    <w:link w:val="Nadpis6"/>
    <w:rsid w:val="001F53F9"/>
    <w:rPr>
      <w:rFonts w:ascii="Arial Narrow" w:hAnsi="Arial Narrow"/>
      <w:b/>
      <w:bCs/>
      <w:sz w:val="22"/>
      <w:szCs w:val="22"/>
      <w:lang w:eastAsia="en-US"/>
    </w:rPr>
  </w:style>
  <w:style w:type="character" w:customStyle="1" w:styleId="Nadpis7Char">
    <w:name w:val="Nadpis 7 Char"/>
    <w:link w:val="Nadpis7"/>
    <w:rsid w:val="001F53F9"/>
    <w:rPr>
      <w:rFonts w:ascii="Arial Narrow" w:hAnsi="Arial Narrow"/>
      <w:sz w:val="22"/>
      <w:szCs w:val="22"/>
      <w:lang w:eastAsia="en-US"/>
    </w:rPr>
  </w:style>
  <w:style w:type="character" w:customStyle="1" w:styleId="Nadpis8Char">
    <w:name w:val="Nadpis 8 Char"/>
    <w:link w:val="Nadpis8"/>
    <w:rsid w:val="001F53F9"/>
    <w:rPr>
      <w:rFonts w:ascii="Arial Narrow" w:hAnsi="Arial Narrow"/>
      <w:i/>
      <w:iCs/>
      <w:sz w:val="22"/>
      <w:szCs w:val="22"/>
      <w:lang w:eastAsia="en-US"/>
    </w:rPr>
  </w:style>
  <w:style w:type="character" w:customStyle="1" w:styleId="Nadpis9Char">
    <w:name w:val="Nadpis 9 Char"/>
    <w:link w:val="Nadpis9"/>
    <w:rsid w:val="001F53F9"/>
    <w:rPr>
      <w:rFonts w:ascii="Cambria" w:hAnsi="Cambria"/>
      <w:sz w:val="22"/>
      <w:szCs w:val="22"/>
      <w:lang w:eastAsia="en-US"/>
    </w:rPr>
  </w:style>
  <w:style w:type="paragraph" w:styleId="Zkladntextodsazen">
    <w:name w:val="Body Text Indent"/>
    <w:basedOn w:val="Normln"/>
    <w:link w:val="ZkladntextodsazenChar"/>
    <w:rsid w:val="001F53F9"/>
    <w:pPr>
      <w:spacing w:after="120"/>
      <w:ind w:left="283"/>
    </w:pPr>
    <w:rPr>
      <w:rFonts w:ascii="Times New Roman" w:eastAsia="Times New Roman" w:hAnsi="Times New Roman"/>
      <w:sz w:val="24"/>
      <w:szCs w:val="24"/>
    </w:rPr>
  </w:style>
  <w:style w:type="character" w:customStyle="1" w:styleId="ZkladntextodsazenChar">
    <w:name w:val="Základní text odsazený Char"/>
    <w:link w:val="Zkladntextodsazen"/>
    <w:rsid w:val="001F53F9"/>
    <w:rPr>
      <w:sz w:val="24"/>
      <w:szCs w:val="24"/>
    </w:rPr>
  </w:style>
  <w:style w:type="paragraph" w:styleId="Zkladntextodsazen3">
    <w:name w:val="Body Text Indent 3"/>
    <w:basedOn w:val="Normln"/>
    <w:link w:val="Zkladntextodsazen3Char"/>
    <w:rsid w:val="001F53F9"/>
    <w:pPr>
      <w:spacing w:after="120"/>
      <w:ind w:left="283"/>
    </w:pPr>
    <w:rPr>
      <w:rFonts w:ascii="Times New Roman" w:eastAsia="Times New Roman" w:hAnsi="Times New Roman"/>
      <w:sz w:val="16"/>
      <w:szCs w:val="16"/>
    </w:rPr>
  </w:style>
  <w:style w:type="character" w:customStyle="1" w:styleId="Zkladntextodsazen3Char">
    <w:name w:val="Základní text odsazený 3 Char"/>
    <w:link w:val="Zkladntextodsazen3"/>
    <w:rsid w:val="001F53F9"/>
    <w:rPr>
      <w:sz w:val="16"/>
      <w:szCs w:val="16"/>
    </w:rPr>
  </w:style>
  <w:style w:type="character" w:styleId="slodku">
    <w:name w:val="line number"/>
    <w:basedOn w:val="Standardnpsmoodstavce"/>
    <w:rsid w:val="005A7667"/>
  </w:style>
  <w:style w:type="paragraph" w:customStyle="1" w:styleId="Textzprvy">
    <w:name w:val="Text zprávy"/>
    <w:rsid w:val="00430577"/>
    <w:pPr>
      <w:spacing w:before="40"/>
      <w:ind w:firstLine="567"/>
    </w:pPr>
    <w:rPr>
      <w:noProof/>
      <w:sz w:val="24"/>
    </w:rPr>
  </w:style>
  <w:style w:type="paragraph" w:customStyle="1" w:styleId="Neodstavec">
    <w:name w:val="Neodstavec"/>
    <w:basedOn w:val="Normln"/>
    <w:rsid w:val="00330D6F"/>
    <w:pPr>
      <w:jc w:val="both"/>
    </w:pPr>
    <w:rPr>
      <w:szCs w:val="20"/>
    </w:rPr>
  </w:style>
  <w:style w:type="paragraph" w:customStyle="1" w:styleId="Body-nadpis">
    <w:name w:val="Body-nadpis"/>
    <w:basedOn w:val="Normln"/>
    <w:next w:val="Normln"/>
    <w:rsid w:val="00330D6F"/>
    <w:pPr>
      <w:keepNext/>
      <w:spacing w:after="120"/>
      <w:jc w:val="both"/>
    </w:pPr>
    <w:rPr>
      <w:b/>
      <w:szCs w:val="20"/>
    </w:rPr>
  </w:style>
  <w:style w:type="paragraph" w:styleId="Odstavecseseznamem">
    <w:name w:val="List Paragraph"/>
    <w:basedOn w:val="Normln"/>
    <w:qFormat/>
    <w:rsid w:val="00260F62"/>
    <w:pPr>
      <w:ind w:left="720"/>
      <w:contextualSpacing/>
    </w:pPr>
  </w:style>
  <w:style w:type="character" w:customStyle="1" w:styleId="submitted">
    <w:name w:val="submitted"/>
    <w:basedOn w:val="Standardnpsmoodstavce"/>
    <w:rsid w:val="00B545F6"/>
  </w:style>
  <w:style w:type="paragraph" w:styleId="Normlnweb">
    <w:name w:val="Normal (Web)"/>
    <w:basedOn w:val="Normln"/>
    <w:uiPriority w:val="99"/>
    <w:unhideWhenUsed/>
    <w:rsid w:val="00B545F6"/>
    <w:pPr>
      <w:spacing w:before="100" w:beforeAutospacing="1" w:after="100" w:afterAutospacing="1" w:line="240" w:lineRule="auto"/>
    </w:pPr>
    <w:rPr>
      <w:rFonts w:ascii="Times New Roman" w:eastAsia="Times New Roman" w:hAnsi="Times New Roman"/>
      <w:sz w:val="24"/>
      <w:szCs w:val="24"/>
      <w:lang w:eastAsia="cs-CZ"/>
    </w:rPr>
  </w:style>
  <w:style w:type="paragraph" w:styleId="FormtovanvHTML">
    <w:name w:val="HTML Preformatted"/>
    <w:basedOn w:val="Normln"/>
    <w:link w:val="FormtovanvHTMLChar"/>
    <w:uiPriority w:val="99"/>
    <w:unhideWhenUsed/>
    <w:rsid w:val="000013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sz w:val="20"/>
      <w:szCs w:val="20"/>
    </w:rPr>
  </w:style>
  <w:style w:type="character" w:customStyle="1" w:styleId="FormtovanvHTMLChar">
    <w:name w:val="Formátovaný v HTML Char"/>
    <w:link w:val="FormtovanvHTML"/>
    <w:uiPriority w:val="99"/>
    <w:rsid w:val="000013E7"/>
    <w:rPr>
      <w:rFonts w:ascii="Courier New" w:hAnsi="Courier New" w:cs="Courier New"/>
    </w:rPr>
  </w:style>
  <w:style w:type="character" w:customStyle="1" w:styleId="ktykontaktnazev">
    <w:name w:val="kty_kontakt_nazev"/>
    <w:basedOn w:val="Standardnpsmoodstavce"/>
    <w:rsid w:val="00306EF2"/>
  </w:style>
  <w:style w:type="character" w:customStyle="1" w:styleId="ktykontakthodnota">
    <w:name w:val="kty_kontakt_hodnota"/>
    <w:basedOn w:val="Standardnpsmoodstavce"/>
    <w:rsid w:val="00306EF2"/>
  </w:style>
  <w:style w:type="numbering" w:customStyle="1" w:styleId="Bezseznamu1">
    <w:name w:val="Bez seznamu1"/>
    <w:next w:val="Bezseznamu"/>
    <w:uiPriority w:val="99"/>
    <w:semiHidden/>
    <w:unhideWhenUsed/>
    <w:rsid w:val="00405C10"/>
  </w:style>
  <w:style w:type="paragraph" w:styleId="Nadpisobsahu">
    <w:name w:val="TOC Heading"/>
    <w:basedOn w:val="Nadpis1"/>
    <w:next w:val="Normln"/>
    <w:uiPriority w:val="39"/>
    <w:semiHidden/>
    <w:unhideWhenUsed/>
    <w:qFormat/>
    <w:rsid w:val="00405C10"/>
    <w:pPr>
      <w:keepLines/>
      <w:numPr>
        <w:numId w:val="0"/>
      </w:numPr>
      <w:spacing w:before="480" w:after="0"/>
      <w:outlineLvl w:val="9"/>
    </w:pPr>
    <w:rPr>
      <w:rFonts w:ascii="Cambria" w:hAnsi="Cambria" w:cs="Times New Roman"/>
      <w:caps w:val="0"/>
      <w:color w:val="365F91"/>
      <w:kern w:val="0"/>
      <w:lang w:val="cs-CZ"/>
    </w:rPr>
  </w:style>
  <w:style w:type="character" w:customStyle="1" w:styleId="Nadpis3Char">
    <w:name w:val="Nadpis 3 Char"/>
    <w:aliases w:val="Nadpis 3 velká písmena Char"/>
    <w:link w:val="Nadpis3"/>
    <w:rsid w:val="007671C3"/>
    <w:rPr>
      <w:rFonts w:ascii="Arial Narrow" w:eastAsia="Calibri" w:hAnsi="Arial Narrow"/>
      <w:b/>
      <w:sz w:val="22"/>
      <w:lang w:eastAsia="en-US"/>
    </w:rPr>
  </w:style>
  <w:style w:type="paragraph" w:customStyle="1" w:styleId="Standard">
    <w:name w:val="Standard"/>
    <w:rsid w:val="00405C10"/>
    <w:pPr>
      <w:suppressAutoHyphens/>
      <w:overflowPunct w:val="0"/>
      <w:autoSpaceDN w:val="0"/>
      <w:textAlignment w:val="baseline"/>
    </w:pPr>
    <w:rPr>
      <w:rFonts w:ascii="Arial" w:hAnsi="Arial"/>
      <w:kern w:val="3"/>
      <w:sz w:val="22"/>
    </w:rPr>
  </w:style>
  <w:style w:type="paragraph" w:customStyle="1" w:styleId="CG-normln">
    <w:name w:val="CG - normální"/>
    <w:basedOn w:val="Standard"/>
    <w:rsid w:val="00405C10"/>
  </w:style>
  <w:style w:type="paragraph" w:customStyle="1" w:styleId="zkladntext0">
    <w:name w:val="základní text"/>
    <w:rsid w:val="00405C10"/>
    <w:pPr>
      <w:tabs>
        <w:tab w:val="left" w:pos="1125"/>
        <w:tab w:val="left" w:pos="2280"/>
        <w:tab w:val="left" w:pos="3405"/>
        <w:tab w:val="left" w:pos="4575"/>
        <w:tab w:val="left" w:pos="5715"/>
        <w:tab w:val="left" w:pos="6855"/>
        <w:tab w:val="left" w:pos="7995"/>
        <w:tab w:val="left" w:pos="9135"/>
        <w:tab w:val="left" w:pos="10260"/>
        <w:tab w:val="left" w:pos="11385"/>
      </w:tabs>
      <w:suppressAutoHyphens/>
    </w:pPr>
    <w:rPr>
      <w:rFonts w:ascii="AvantGardeGothicE" w:eastAsia="Arial" w:hAnsi="AvantGardeGothicE"/>
      <w:color w:val="000000"/>
      <w:sz w:val="24"/>
      <w:lang w:eastAsia="ar-SA"/>
    </w:rPr>
  </w:style>
  <w:style w:type="paragraph" w:styleId="Nzev">
    <w:name w:val="Title"/>
    <w:basedOn w:val="Normln"/>
    <w:next w:val="Normln"/>
    <w:link w:val="NzevChar"/>
    <w:rsid w:val="00405C10"/>
    <w:pPr>
      <w:spacing w:before="240" w:after="60" w:line="240" w:lineRule="auto"/>
      <w:jc w:val="center"/>
      <w:outlineLvl w:val="0"/>
    </w:pPr>
    <w:rPr>
      <w:rFonts w:ascii="Cambria" w:eastAsia="Times New Roman" w:hAnsi="Cambria"/>
      <w:b/>
      <w:bCs/>
      <w:kern w:val="28"/>
      <w:sz w:val="32"/>
      <w:szCs w:val="32"/>
    </w:rPr>
  </w:style>
  <w:style w:type="character" w:customStyle="1" w:styleId="NzevChar">
    <w:name w:val="Název Char"/>
    <w:link w:val="Nzev"/>
    <w:rsid w:val="00405C10"/>
    <w:rPr>
      <w:rFonts w:ascii="Cambria" w:eastAsia="Times New Roman" w:hAnsi="Cambria" w:cs="Times New Roman"/>
      <w:b/>
      <w:bCs/>
      <w:kern w:val="28"/>
      <w:sz w:val="32"/>
      <w:szCs w:val="32"/>
    </w:rPr>
  </w:style>
  <w:style w:type="character" w:styleId="Odkaznakoment">
    <w:name w:val="annotation reference"/>
    <w:rsid w:val="007C7186"/>
    <w:rPr>
      <w:sz w:val="16"/>
      <w:szCs w:val="16"/>
    </w:rPr>
  </w:style>
  <w:style w:type="paragraph" w:styleId="Textkomente">
    <w:name w:val="annotation text"/>
    <w:basedOn w:val="Normln"/>
    <w:link w:val="TextkomenteChar"/>
    <w:rsid w:val="007C7186"/>
    <w:rPr>
      <w:sz w:val="20"/>
      <w:szCs w:val="20"/>
    </w:rPr>
  </w:style>
  <w:style w:type="character" w:customStyle="1" w:styleId="TextkomenteChar">
    <w:name w:val="Text komentáře Char"/>
    <w:link w:val="Textkomente"/>
    <w:rsid w:val="007C7186"/>
    <w:rPr>
      <w:rFonts w:ascii="Arial Narrow" w:eastAsia="Calibri" w:hAnsi="Arial Narrow"/>
      <w:lang w:eastAsia="en-US"/>
    </w:rPr>
  </w:style>
  <w:style w:type="paragraph" w:styleId="Pedmtkomente">
    <w:name w:val="annotation subject"/>
    <w:basedOn w:val="Textkomente"/>
    <w:next w:val="Textkomente"/>
    <w:link w:val="PedmtkomenteChar"/>
    <w:rsid w:val="007C7186"/>
    <w:rPr>
      <w:b/>
      <w:bCs/>
    </w:rPr>
  </w:style>
  <w:style w:type="character" w:customStyle="1" w:styleId="PedmtkomenteChar">
    <w:name w:val="Předmět komentáře Char"/>
    <w:link w:val="Pedmtkomente"/>
    <w:rsid w:val="007C7186"/>
    <w:rPr>
      <w:rFonts w:ascii="Arial Narrow" w:eastAsia="Calibri" w:hAnsi="Arial Narrow"/>
      <w:b/>
      <w:bCs/>
      <w:lang w:eastAsia="en-US"/>
    </w:rPr>
  </w:style>
  <w:style w:type="paragraph" w:styleId="Obsah4">
    <w:name w:val="toc 4"/>
    <w:basedOn w:val="Normln"/>
    <w:next w:val="Normln"/>
    <w:autoRedefine/>
    <w:uiPriority w:val="39"/>
    <w:rsid w:val="0092445C"/>
    <w:pPr>
      <w:ind w:left="660"/>
    </w:pPr>
  </w:style>
  <w:style w:type="paragraph" w:customStyle="1" w:styleId="Pa13">
    <w:name w:val="Pa13"/>
    <w:basedOn w:val="Normln"/>
    <w:next w:val="Normln"/>
    <w:uiPriority w:val="99"/>
    <w:rsid w:val="00F40792"/>
    <w:pPr>
      <w:autoSpaceDE w:val="0"/>
      <w:autoSpaceDN w:val="0"/>
      <w:adjustRightInd w:val="0"/>
      <w:spacing w:line="141" w:lineRule="atLeast"/>
    </w:pPr>
    <w:rPr>
      <w:rFonts w:ascii="DIN Pro Light" w:eastAsia="Times New Roman" w:hAnsi="DIN Pro Light"/>
      <w:sz w:val="24"/>
      <w:szCs w:val="24"/>
      <w:lang w:eastAsia="cs-CZ"/>
    </w:rPr>
  </w:style>
  <w:style w:type="paragraph" w:customStyle="1" w:styleId="B1Normal">
    <w:name w:val="B1 Normal"/>
    <w:autoRedefine/>
    <w:rsid w:val="006D302B"/>
    <w:pPr>
      <w:tabs>
        <w:tab w:val="left" w:pos="3420"/>
        <w:tab w:val="left" w:pos="4270"/>
        <w:tab w:val="left" w:pos="4860"/>
        <w:tab w:val="left" w:pos="5670"/>
        <w:tab w:val="left" w:pos="5760"/>
        <w:tab w:val="left" w:pos="6521"/>
        <w:tab w:val="left" w:pos="7740"/>
      </w:tabs>
      <w:spacing w:after="60"/>
      <w:ind w:firstLine="360"/>
      <w:jc w:val="both"/>
    </w:pPr>
    <w:rPr>
      <w:sz w:val="24"/>
      <w:szCs w:val="24"/>
    </w:rPr>
  </w:style>
  <w:style w:type="paragraph" w:customStyle="1" w:styleId="A">
    <w:name w:val="A"/>
    <w:basedOn w:val="Normln"/>
    <w:rsid w:val="00AB28BC"/>
    <w:pPr>
      <w:spacing w:line="240" w:lineRule="auto"/>
    </w:pPr>
    <w:rPr>
      <w:rFonts w:ascii="Arial" w:eastAsia="Times New Roman" w:hAnsi="Arial"/>
      <w:szCs w:val="20"/>
      <w:lang w:eastAsia="cs-CZ"/>
    </w:rPr>
  </w:style>
  <w:style w:type="table" w:styleId="Mkatabulky">
    <w:name w:val="Table Grid"/>
    <w:basedOn w:val="Normlntabulka"/>
    <w:rsid w:val="00CB5A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adpis21">
    <w:name w:val="nadpis 2.1"/>
    <w:basedOn w:val="Nadpis3"/>
    <w:link w:val="nadpis21Char"/>
    <w:rsid w:val="0086448D"/>
    <w:pPr>
      <w:widowControl w:val="0"/>
      <w:numPr>
        <w:ilvl w:val="0"/>
        <w:numId w:val="0"/>
      </w:numPr>
      <w:snapToGrid w:val="0"/>
      <w:spacing w:before="0" w:after="0" w:line="240" w:lineRule="auto"/>
      <w:ind w:left="1134" w:hanging="425"/>
      <w:jc w:val="left"/>
    </w:pPr>
    <w:rPr>
      <w:rFonts w:ascii="Arial" w:eastAsia="Times New Roman" w:hAnsi="Arial"/>
      <w:sz w:val="24"/>
      <w:szCs w:val="22"/>
    </w:rPr>
  </w:style>
  <w:style w:type="paragraph" w:customStyle="1" w:styleId="nadpis22">
    <w:name w:val="nadpis 2.2"/>
    <w:basedOn w:val="Nadpis3"/>
    <w:link w:val="nadpis22Char"/>
    <w:rsid w:val="0086448D"/>
    <w:pPr>
      <w:widowControl w:val="0"/>
      <w:numPr>
        <w:ilvl w:val="0"/>
        <w:numId w:val="5"/>
      </w:numPr>
      <w:snapToGrid w:val="0"/>
      <w:spacing w:before="0" w:after="0" w:line="240" w:lineRule="auto"/>
      <w:ind w:left="1134" w:hanging="425"/>
      <w:jc w:val="left"/>
    </w:pPr>
    <w:rPr>
      <w:rFonts w:ascii="Arial" w:eastAsia="Times New Roman" w:hAnsi="Arial"/>
      <w:sz w:val="24"/>
      <w:szCs w:val="22"/>
    </w:rPr>
  </w:style>
  <w:style w:type="character" w:customStyle="1" w:styleId="nadpis21Char">
    <w:name w:val="nadpis 2.1 Char"/>
    <w:link w:val="nadpis21"/>
    <w:rsid w:val="0086448D"/>
    <w:rPr>
      <w:rFonts w:ascii="Arial" w:hAnsi="Arial"/>
      <w:b/>
      <w:sz w:val="24"/>
      <w:szCs w:val="22"/>
      <w:lang w:eastAsia="en-US"/>
    </w:rPr>
  </w:style>
  <w:style w:type="character" w:customStyle="1" w:styleId="nadpis22Char">
    <w:name w:val="nadpis 2.2 Char"/>
    <w:link w:val="nadpis22"/>
    <w:rsid w:val="0086448D"/>
    <w:rPr>
      <w:rFonts w:ascii="Arial" w:hAnsi="Arial"/>
      <w:b/>
      <w:sz w:val="24"/>
      <w:szCs w:val="22"/>
      <w:lang w:eastAsia="en-US"/>
    </w:rPr>
  </w:style>
  <w:style w:type="paragraph" w:customStyle="1" w:styleId="nadpis40">
    <w:name w:val="nadpis 4"/>
    <w:basedOn w:val="Nadpis4"/>
    <w:next w:val="Normln"/>
    <w:link w:val="nadpis4Char0"/>
    <w:qFormat/>
    <w:rsid w:val="00BE1F40"/>
    <w:pPr>
      <w:spacing w:before="120" w:after="120"/>
    </w:pPr>
  </w:style>
  <w:style w:type="character" w:customStyle="1" w:styleId="Nadpis4Char">
    <w:name w:val="Nadpis 4 Char"/>
    <w:basedOn w:val="Standardnpsmoodstavce"/>
    <w:link w:val="Nadpis4"/>
    <w:rsid w:val="00853606"/>
    <w:rPr>
      <w:rFonts w:ascii="Arial Narrow" w:eastAsia="Calibri" w:hAnsi="Arial Narrow"/>
      <w:sz w:val="22"/>
      <w:szCs w:val="22"/>
      <w:u w:val="single"/>
    </w:rPr>
  </w:style>
  <w:style w:type="character" w:customStyle="1" w:styleId="nadpis4Char0">
    <w:name w:val="nadpis 4 Char"/>
    <w:basedOn w:val="Nadpis4Char"/>
    <w:link w:val="nadpis40"/>
    <w:rsid w:val="00853606"/>
    <w:rPr>
      <w:rFonts w:ascii="Arial Narrow" w:eastAsia="Calibri" w:hAnsi="Arial Narrow"/>
      <w:sz w:val="22"/>
      <w:szCs w:val="22"/>
      <w:u w:val="single"/>
    </w:rPr>
  </w:style>
  <w:style w:type="paragraph" w:customStyle="1" w:styleId="Zkladntextodsazen21">
    <w:name w:val="Základní text odsazený 21"/>
    <w:basedOn w:val="Normln"/>
    <w:rsid w:val="00C14024"/>
    <w:pPr>
      <w:suppressAutoHyphens/>
      <w:spacing w:line="240" w:lineRule="auto"/>
      <w:ind w:left="360" w:hanging="360"/>
    </w:pPr>
    <w:rPr>
      <w:rFonts w:ascii="Times New Roman" w:eastAsia="Times New Roman" w:hAnsi="Times New Roman"/>
      <w:sz w:val="24"/>
      <w:szCs w:val="24"/>
      <w:lang w:eastAsia="ar-SA"/>
    </w:rPr>
  </w:style>
  <w:style w:type="character" w:customStyle="1" w:styleId="apple-converted-space">
    <w:name w:val="apple-converted-space"/>
    <w:rsid w:val="00571769"/>
  </w:style>
  <w:style w:type="paragraph" w:customStyle="1" w:styleId="Default">
    <w:name w:val="Default"/>
    <w:rsid w:val="00571769"/>
    <w:pPr>
      <w:autoSpaceDE w:val="0"/>
      <w:autoSpaceDN w:val="0"/>
      <w:adjustRightInd w:val="0"/>
    </w:pPr>
    <w:rPr>
      <w:rFonts w:ascii="Arial" w:hAnsi="Arial" w:cs="Arial"/>
      <w:color w:val="000000"/>
      <w:sz w:val="24"/>
      <w:szCs w:val="24"/>
    </w:rPr>
  </w:style>
  <w:style w:type="paragraph" w:customStyle="1" w:styleId="CM4">
    <w:name w:val="CM4"/>
    <w:basedOn w:val="Default"/>
    <w:next w:val="Default"/>
    <w:uiPriority w:val="99"/>
    <w:rsid w:val="00555C19"/>
    <w:pPr>
      <w:widowControl w:val="0"/>
      <w:spacing w:line="276" w:lineRule="atLeast"/>
    </w:pPr>
    <w:rPr>
      <w:rFonts w:ascii="Helvetica" w:eastAsiaTheme="minorEastAsia" w:hAnsi="Helvetica" w:cs="Helvetica"/>
      <w:color w:val="auto"/>
      <w:lang w:val="en-US" w:eastAsia="en-US"/>
    </w:rPr>
  </w:style>
  <w:style w:type="paragraph" w:customStyle="1" w:styleId="CM5">
    <w:name w:val="CM5"/>
    <w:basedOn w:val="Default"/>
    <w:next w:val="Default"/>
    <w:uiPriority w:val="99"/>
    <w:rsid w:val="00555C19"/>
    <w:pPr>
      <w:widowControl w:val="0"/>
      <w:spacing w:line="276" w:lineRule="atLeast"/>
    </w:pPr>
    <w:rPr>
      <w:rFonts w:ascii="Helvetica" w:eastAsiaTheme="minorEastAsia" w:hAnsi="Helvetica" w:cs="Helvetica"/>
      <w:color w:val="auto"/>
      <w:lang w:val="en-US" w:eastAsia="en-US"/>
    </w:rPr>
  </w:style>
  <w:style w:type="paragraph" w:customStyle="1" w:styleId="CM6">
    <w:name w:val="CM6"/>
    <w:basedOn w:val="Default"/>
    <w:next w:val="Default"/>
    <w:uiPriority w:val="99"/>
    <w:rsid w:val="00555C19"/>
    <w:pPr>
      <w:widowControl w:val="0"/>
      <w:spacing w:line="276" w:lineRule="atLeast"/>
    </w:pPr>
    <w:rPr>
      <w:rFonts w:ascii="Helvetica" w:eastAsiaTheme="minorEastAsia" w:hAnsi="Helvetica" w:cs="Helvetica"/>
      <w:color w:val="auto"/>
      <w:lang w:val="en-US" w:eastAsia="en-US"/>
    </w:rPr>
  </w:style>
  <w:style w:type="paragraph" w:customStyle="1" w:styleId="NormlnIMP">
    <w:name w:val="Normální_IMP"/>
    <w:basedOn w:val="Normln"/>
    <w:rsid w:val="00103161"/>
    <w:pPr>
      <w:widowControl w:val="0"/>
      <w:suppressAutoHyphens/>
      <w:spacing w:line="228" w:lineRule="auto"/>
    </w:pPr>
    <w:rPr>
      <w:rFonts w:ascii="Times New Roman" w:eastAsia="Times New Roman" w:hAnsi="Times New Roman"/>
      <w:sz w:val="20"/>
      <w:szCs w:val="20"/>
    </w:rPr>
  </w:style>
  <w:style w:type="paragraph" w:customStyle="1" w:styleId="Odrka">
    <w:name w:val="Odrážka"/>
    <w:basedOn w:val="Normln"/>
    <w:rsid w:val="00161AF8"/>
    <w:pPr>
      <w:numPr>
        <w:numId w:val="8"/>
      </w:numPr>
      <w:spacing w:after="120" w:line="240" w:lineRule="auto"/>
    </w:pPr>
    <w:rPr>
      <w:rFonts w:ascii="Arial" w:eastAsia="Times New Roman" w:hAnsi="Arial"/>
      <w:kern w:val="28"/>
      <w:sz w:val="24"/>
      <w:szCs w:val="20"/>
      <w:lang w:eastAsia="cs-CZ"/>
    </w:rPr>
  </w:style>
  <w:style w:type="paragraph" w:customStyle="1" w:styleId="PDodstavec">
    <w:name w:val="PD_odstavec"/>
    <w:basedOn w:val="Normln"/>
    <w:qFormat/>
    <w:rsid w:val="00DC49FD"/>
    <w:pPr>
      <w:spacing w:after="60" w:line="240" w:lineRule="auto"/>
      <w:ind w:firstLine="284"/>
      <w:jc w:val="both"/>
    </w:pPr>
    <w:rPr>
      <w:rFonts w:ascii="Arial" w:eastAsiaTheme="minorHAnsi" w:hAnsi="Arial"/>
      <w:szCs w:val="20"/>
    </w:rPr>
  </w:style>
  <w:style w:type="paragraph" w:customStyle="1" w:styleId="REV01">
    <w:name w:val="REV01"/>
    <w:basedOn w:val="Normln"/>
    <w:link w:val="REV01Char"/>
    <w:qFormat/>
    <w:rsid w:val="00610439"/>
    <w:pPr>
      <w:shd w:val="clear" w:color="auto" w:fill="D99594" w:themeFill="accent2" w:themeFillTint="99"/>
    </w:pPr>
    <w:rPr>
      <w:rFonts w:eastAsia="Times New Roman" w:cs="Arial Narrow"/>
      <w:sz w:val="24"/>
      <w:szCs w:val="24"/>
      <w:lang w:eastAsia="cs-CZ"/>
    </w:rPr>
  </w:style>
  <w:style w:type="character" w:customStyle="1" w:styleId="REV01Char">
    <w:name w:val="REV01 Char"/>
    <w:basedOn w:val="Standardnpsmoodstavce"/>
    <w:link w:val="REV01"/>
    <w:rsid w:val="00610439"/>
    <w:rPr>
      <w:rFonts w:ascii="Arial Narrow" w:hAnsi="Arial Narrow" w:cs="Arial Narrow"/>
      <w:sz w:val="24"/>
      <w:szCs w:val="24"/>
      <w:shd w:val="clear" w:color="auto" w:fill="D99594" w:themeFill="accent2" w:themeFillTint="99"/>
    </w:rPr>
  </w:style>
  <w:style w:type="paragraph" w:customStyle="1" w:styleId="REV02">
    <w:name w:val="REV02"/>
    <w:basedOn w:val="REV01"/>
    <w:link w:val="REV02Char"/>
    <w:qFormat/>
    <w:rsid w:val="00610439"/>
    <w:pPr>
      <w:shd w:val="clear" w:color="auto" w:fill="B8CCE4" w:themeFill="accent1" w:themeFillTint="66"/>
    </w:pPr>
  </w:style>
  <w:style w:type="character" w:customStyle="1" w:styleId="REV02Char">
    <w:name w:val="REV02 Char"/>
    <w:basedOn w:val="REV01Char"/>
    <w:link w:val="REV02"/>
    <w:rsid w:val="00610439"/>
    <w:rPr>
      <w:rFonts w:ascii="Arial Narrow" w:hAnsi="Arial Narrow" w:cs="Arial Narrow"/>
      <w:sz w:val="24"/>
      <w:szCs w:val="24"/>
      <w:shd w:val="clear" w:color="auto" w:fill="B8CCE4" w:themeFill="accent1" w:themeFillTint="66"/>
    </w:rPr>
  </w:style>
</w:styles>
</file>

<file path=word/webSettings.xml><?xml version="1.0" encoding="utf-8"?>
<w:webSettings xmlns:r="http://schemas.openxmlformats.org/officeDocument/2006/relationships" xmlns:w="http://schemas.openxmlformats.org/wordprocessingml/2006/main">
  <w:divs>
    <w:div w:id="20477663">
      <w:bodyDiv w:val="1"/>
      <w:marLeft w:val="0"/>
      <w:marRight w:val="0"/>
      <w:marTop w:val="0"/>
      <w:marBottom w:val="0"/>
      <w:divBdr>
        <w:top w:val="none" w:sz="0" w:space="0" w:color="auto"/>
        <w:left w:val="none" w:sz="0" w:space="0" w:color="auto"/>
        <w:bottom w:val="none" w:sz="0" w:space="0" w:color="auto"/>
        <w:right w:val="none" w:sz="0" w:space="0" w:color="auto"/>
      </w:divBdr>
    </w:div>
    <w:div w:id="87045889">
      <w:bodyDiv w:val="1"/>
      <w:marLeft w:val="0"/>
      <w:marRight w:val="0"/>
      <w:marTop w:val="0"/>
      <w:marBottom w:val="0"/>
      <w:divBdr>
        <w:top w:val="none" w:sz="0" w:space="0" w:color="auto"/>
        <w:left w:val="none" w:sz="0" w:space="0" w:color="auto"/>
        <w:bottom w:val="none" w:sz="0" w:space="0" w:color="auto"/>
        <w:right w:val="none" w:sz="0" w:space="0" w:color="auto"/>
      </w:divBdr>
    </w:div>
    <w:div w:id="109862160">
      <w:bodyDiv w:val="1"/>
      <w:marLeft w:val="0"/>
      <w:marRight w:val="0"/>
      <w:marTop w:val="0"/>
      <w:marBottom w:val="0"/>
      <w:divBdr>
        <w:top w:val="none" w:sz="0" w:space="0" w:color="auto"/>
        <w:left w:val="none" w:sz="0" w:space="0" w:color="auto"/>
        <w:bottom w:val="none" w:sz="0" w:space="0" w:color="auto"/>
        <w:right w:val="none" w:sz="0" w:space="0" w:color="auto"/>
      </w:divBdr>
    </w:div>
    <w:div w:id="132404133">
      <w:bodyDiv w:val="1"/>
      <w:marLeft w:val="0"/>
      <w:marRight w:val="0"/>
      <w:marTop w:val="0"/>
      <w:marBottom w:val="0"/>
      <w:divBdr>
        <w:top w:val="none" w:sz="0" w:space="0" w:color="auto"/>
        <w:left w:val="none" w:sz="0" w:space="0" w:color="auto"/>
        <w:bottom w:val="none" w:sz="0" w:space="0" w:color="auto"/>
        <w:right w:val="none" w:sz="0" w:space="0" w:color="auto"/>
      </w:divBdr>
    </w:div>
    <w:div w:id="172499043">
      <w:bodyDiv w:val="1"/>
      <w:marLeft w:val="0"/>
      <w:marRight w:val="0"/>
      <w:marTop w:val="0"/>
      <w:marBottom w:val="0"/>
      <w:divBdr>
        <w:top w:val="none" w:sz="0" w:space="0" w:color="auto"/>
        <w:left w:val="none" w:sz="0" w:space="0" w:color="auto"/>
        <w:bottom w:val="none" w:sz="0" w:space="0" w:color="auto"/>
        <w:right w:val="none" w:sz="0" w:space="0" w:color="auto"/>
      </w:divBdr>
    </w:div>
    <w:div w:id="210925313">
      <w:bodyDiv w:val="1"/>
      <w:marLeft w:val="0"/>
      <w:marRight w:val="0"/>
      <w:marTop w:val="0"/>
      <w:marBottom w:val="0"/>
      <w:divBdr>
        <w:top w:val="none" w:sz="0" w:space="0" w:color="auto"/>
        <w:left w:val="none" w:sz="0" w:space="0" w:color="auto"/>
        <w:bottom w:val="none" w:sz="0" w:space="0" w:color="auto"/>
        <w:right w:val="none" w:sz="0" w:space="0" w:color="auto"/>
      </w:divBdr>
      <w:divsChild>
        <w:div w:id="286547431">
          <w:marLeft w:val="0"/>
          <w:marRight w:val="0"/>
          <w:marTop w:val="0"/>
          <w:marBottom w:val="0"/>
          <w:divBdr>
            <w:top w:val="none" w:sz="0" w:space="0" w:color="auto"/>
            <w:left w:val="none" w:sz="0" w:space="0" w:color="auto"/>
            <w:bottom w:val="none" w:sz="0" w:space="0" w:color="auto"/>
            <w:right w:val="none" w:sz="0" w:space="0" w:color="auto"/>
          </w:divBdr>
          <w:divsChild>
            <w:div w:id="1283154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839554">
      <w:bodyDiv w:val="1"/>
      <w:marLeft w:val="0"/>
      <w:marRight w:val="0"/>
      <w:marTop w:val="0"/>
      <w:marBottom w:val="0"/>
      <w:divBdr>
        <w:top w:val="none" w:sz="0" w:space="0" w:color="auto"/>
        <w:left w:val="none" w:sz="0" w:space="0" w:color="auto"/>
        <w:bottom w:val="none" w:sz="0" w:space="0" w:color="auto"/>
        <w:right w:val="none" w:sz="0" w:space="0" w:color="auto"/>
      </w:divBdr>
    </w:div>
    <w:div w:id="245575219">
      <w:bodyDiv w:val="1"/>
      <w:marLeft w:val="0"/>
      <w:marRight w:val="0"/>
      <w:marTop w:val="0"/>
      <w:marBottom w:val="0"/>
      <w:divBdr>
        <w:top w:val="none" w:sz="0" w:space="0" w:color="auto"/>
        <w:left w:val="none" w:sz="0" w:space="0" w:color="auto"/>
        <w:bottom w:val="none" w:sz="0" w:space="0" w:color="auto"/>
        <w:right w:val="none" w:sz="0" w:space="0" w:color="auto"/>
      </w:divBdr>
    </w:div>
    <w:div w:id="273825862">
      <w:bodyDiv w:val="1"/>
      <w:marLeft w:val="0"/>
      <w:marRight w:val="0"/>
      <w:marTop w:val="0"/>
      <w:marBottom w:val="0"/>
      <w:divBdr>
        <w:top w:val="none" w:sz="0" w:space="0" w:color="auto"/>
        <w:left w:val="none" w:sz="0" w:space="0" w:color="auto"/>
        <w:bottom w:val="none" w:sz="0" w:space="0" w:color="auto"/>
        <w:right w:val="none" w:sz="0" w:space="0" w:color="auto"/>
      </w:divBdr>
    </w:div>
    <w:div w:id="318926273">
      <w:bodyDiv w:val="1"/>
      <w:marLeft w:val="0"/>
      <w:marRight w:val="0"/>
      <w:marTop w:val="0"/>
      <w:marBottom w:val="0"/>
      <w:divBdr>
        <w:top w:val="none" w:sz="0" w:space="0" w:color="auto"/>
        <w:left w:val="none" w:sz="0" w:space="0" w:color="auto"/>
        <w:bottom w:val="none" w:sz="0" w:space="0" w:color="auto"/>
        <w:right w:val="none" w:sz="0" w:space="0" w:color="auto"/>
      </w:divBdr>
    </w:div>
    <w:div w:id="388309625">
      <w:bodyDiv w:val="1"/>
      <w:marLeft w:val="0"/>
      <w:marRight w:val="0"/>
      <w:marTop w:val="0"/>
      <w:marBottom w:val="0"/>
      <w:divBdr>
        <w:top w:val="none" w:sz="0" w:space="0" w:color="auto"/>
        <w:left w:val="none" w:sz="0" w:space="0" w:color="auto"/>
        <w:bottom w:val="none" w:sz="0" w:space="0" w:color="auto"/>
        <w:right w:val="none" w:sz="0" w:space="0" w:color="auto"/>
      </w:divBdr>
    </w:div>
    <w:div w:id="490293369">
      <w:bodyDiv w:val="1"/>
      <w:marLeft w:val="0"/>
      <w:marRight w:val="0"/>
      <w:marTop w:val="0"/>
      <w:marBottom w:val="0"/>
      <w:divBdr>
        <w:top w:val="none" w:sz="0" w:space="0" w:color="auto"/>
        <w:left w:val="none" w:sz="0" w:space="0" w:color="auto"/>
        <w:bottom w:val="none" w:sz="0" w:space="0" w:color="auto"/>
        <w:right w:val="none" w:sz="0" w:space="0" w:color="auto"/>
      </w:divBdr>
    </w:div>
    <w:div w:id="607658209">
      <w:bodyDiv w:val="1"/>
      <w:marLeft w:val="0"/>
      <w:marRight w:val="0"/>
      <w:marTop w:val="0"/>
      <w:marBottom w:val="0"/>
      <w:divBdr>
        <w:top w:val="none" w:sz="0" w:space="0" w:color="auto"/>
        <w:left w:val="none" w:sz="0" w:space="0" w:color="auto"/>
        <w:bottom w:val="none" w:sz="0" w:space="0" w:color="auto"/>
        <w:right w:val="none" w:sz="0" w:space="0" w:color="auto"/>
      </w:divBdr>
    </w:div>
    <w:div w:id="625935859">
      <w:bodyDiv w:val="1"/>
      <w:marLeft w:val="0"/>
      <w:marRight w:val="0"/>
      <w:marTop w:val="0"/>
      <w:marBottom w:val="0"/>
      <w:divBdr>
        <w:top w:val="none" w:sz="0" w:space="0" w:color="auto"/>
        <w:left w:val="none" w:sz="0" w:space="0" w:color="auto"/>
        <w:bottom w:val="none" w:sz="0" w:space="0" w:color="auto"/>
        <w:right w:val="none" w:sz="0" w:space="0" w:color="auto"/>
      </w:divBdr>
      <w:divsChild>
        <w:div w:id="992296229">
          <w:marLeft w:val="0"/>
          <w:marRight w:val="0"/>
          <w:marTop w:val="0"/>
          <w:marBottom w:val="0"/>
          <w:divBdr>
            <w:top w:val="none" w:sz="0" w:space="0" w:color="auto"/>
            <w:left w:val="none" w:sz="0" w:space="0" w:color="auto"/>
            <w:bottom w:val="none" w:sz="0" w:space="0" w:color="auto"/>
            <w:right w:val="none" w:sz="0" w:space="0" w:color="auto"/>
          </w:divBdr>
        </w:div>
        <w:div w:id="1466121739">
          <w:marLeft w:val="0"/>
          <w:marRight w:val="0"/>
          <w:marTop w:val="0"/>
          <w:marBottom w:val="0"/>
          <w:divBdr>
            <w:top w:val="none" w:sz="0" w:space="0" w:color="auto"/>
            <w:left w:val="none" w:sz="0" w:space="0" w:color="auto"/>
            <w:bottom w:val="none" w:sz="0" w:space="0" w:color="auto"/>
            <w:right w:val="none" w:sz="0" w:space="0" w:color="auto"/>
          </w:divBdr>
        </w:div>
        <w:div w:id="1111826709">
          <w:marLeft w:val="0"/>
          <w:marRight w:val="0"/>
          <w:marTop w:val="0"/>
          <w:marBottom w:val="0"/>
          <w:divBdr>
            <w:top w:val="none" w:sz="0" w:space="0" w:color="auto"/>
            <w:left w:val="none" w:sz="0" w:space="0" w:color="auto"/>
            <w:bottom w:val="none" w:sz="0" w:space="0" w:color="auto"/>
            <w:right w:val="none" w:sz="0" w:space="0" w:color="auto"/>
          </w:divBdr>
        </w:div>
        <w:div w:id="791705407">
          <w:marLeft w:val="0"/>
          <w:marRight w:val="0"/>
          <w:marTop w:val="0"/>
          <w:marBottom w:val="0"/>
          <w:divBdr>
            <w:top w:val="none" w:sz="0" w:space="0" w:color="auto"/>
            <w:left w:val="none" w:sz="0" w:space="0" w:color="auto"/>
            <w:bottom w:val="none" w:sz="0" w:space="0" w:color="auto"/>
            <w:right w:val="none" w:sz="0" w:space="0" w:color="auto"/>
          </w:divBdr>
        </w:div>
        <w:div w:id="1342321725">
          <w:marLeft w:val="0"/>
          <w:marRight w:val="0"/>
          <w:marTop w:val="0"/>
          <w:marBottom w:val="0"/>
          <w:divBdr>
            <w:top w:val="none" w:sz="0" w:space="0" w:color="auto"/>
            <w:left w:val="none" w:sz="0" w:space="0" w:color="auto"/>
            <w:bottom w:val="none" w:sz="0" w:space="0" w:color="auto"/>
            <w:right w:val="none" w:sz="0" w:space="0" w:color="auto"/>
          </w:divBdr>
        </w:div>
        <w:div w:id="675575660">
          <w:marLeft w:val="0"/>
          <w:marRight w:val="0"/>
          <w:marTop w:val="0"/>
          <w:marBottom w:val="0"/>
          <w:divBdr>
            <w:top w:val="none" w:sz="0" w:space="0" w:color="auto"/>
            <w:left w:val="none" w:sz="0" w:space="0" w:color="auto"/>
            <w:bottom w:val="none" w:sz="0" w:space="0" w:color="auto"/>
            <w:right w:val="none" w:sz="0" w:space="0" w:color="auto"/>
          </w:divBdr>
        </w:div>
        <w:div w:id="536043352">
          <w:marLeft w:val="0"/>
          <w:marRight w:val="0"/>
          <w:marTop w:val="0"/>
          <w:marBottom w:val="0"/>
          <w:divBdr>
            <w:top w:val="none" w:sz="0" w:space="0" w:color="auto"/>
            <w:left w:val="none" w:sz="0" w:space="0" w:color="auto"/>
            <w:bottom w:val="none" w:sz="0" w:space="0" w:color="auto"/>
            <w:right w:val="none" w:sz="0" w:space="0" w:color="auto"/>
          </w:divBdr>
        </w:div>
        <w:div w:id="1185560504">
          <w:marLeft w:val="0"/>
          <w:marRight w:val="0"/>
          <w:marTop w:val="0"/>
          <w:marBottom w:val="0"/>
          <w:divBdr>
            <w:top w:val="none" w:sz="0" w:space="0" w:color="auto"/>
            <w:left w:val="none" w:sz="0" w:space="0" w:color="auto"/>
            <w:bottom w:val="none" w:sz="0" w:space="0" w:color="auto"/>
            <w:right w:val="none" w:sz="0" w:space="0" w:color="auto"/>
          </w:divBdr>
        </w:div>
      </w:divsChild>
    </w:div>
    <w:div w:id="642661107">
      <w:bodyDiv w:val="1"/>
      <w:marLeft w:val="0"/>
      <w:marRight w:val="0"/>
      <w:marTop w:val="0"/>
      <w:marBottom w:val="0"/>
      <w:divBdr>
        <w:top w:val="none" w:sz="0" w:space="0" w:color="auto"/>
        <w:left w:val="none" w:sz="0" w:space="0" w:color="auto"/>
        <w:bottom w:val="none" w:sz="0" w:space="0" w:color="auto"/>
        <w:right w:val="none" w:sz="0" w:space="0" w:color="auto"/>
      </w:divBdr>
    </w:div>
    <w:div w:id="697514527">
      <w:bodyDiv w:val="1"/>
      <w:marLeft w:val="0"/>
      <w:marRight w:val="0"/>
      <w:marTop w:val="0"/>
      <w:marBottom w:val="0"/>
      <w:divBdr>
        <w:top w:val="none" w:sz="0" w:space="0" w:color="auto"/>
        <w:left w:val="none" w:sz="0" w:space="0" w:color="auto"/>
        <w:bottom w:val="none" w:sz="0" w:space="0" w:color="auto"/>
        <w:right w:val="none" w:sz="0" w:space="0" w:color="auto"/>
      </w:divBdr>
    </w:div>
    <w:div w:id="701827414">
      <w:bodyDiv w:val="1"/>
      <w:marLeft w:val="0"/>
      <w:marRight w:val="0"/>
      <w:marTop w:val="0"/>
      <w:marBottom w:val="0"/>
      <w:divBdr>
        <w:top w:val="none" w:sz="0" w:space="0" w:color="auto"/>
        <w:left w:val="none" w:sz="0" w:space="0" w:color="auto"/>
        <w:bottom w:val="none" w:sz="0" w:space="0" w:color="auto"/>
        <w:right w:val="none" w:sz="0" w:space="0" w:color="auto"/>
      </w:divBdr>
    </w:div>
    <w:div w:id="780682411">
      <w:bodyDiv w:val="1"/>
      <w:marLeft w:val="0"/>
      <w:marRight w:val="0"/>
      <w:marTop w:val="0"/>
      <w:marBottom w:val="0"/>
      <w:divBdr>
        <w:top w:val="none" w:sz="0" w:space="0" w:color="auto"/>
        <w:left w:val="none" w:sz="0" w:space="0" w:color="auto"/>
        <w:bottom w:val="none" w:sz="0" w:space="0" w:color="auto"/>
        <w:right w:val="none" w:sz="0" w:space="0" w:color="auto"/>
      </w:divBdr>
    </w:div>
    <w:div w:id="798181987">
      <w:bodyDiv w:val="1"/>
      <w:marLeft w:val="0"/>
      <w:marRight w:val="0"/>
      <w:marTop w:val="0"/>
      <w:marBottom w:val="0"/>
      <w:divBdr>
        <w:top w:val="none" w:sz="0" w:space="0" w:color="auto"/>
        <w:left w:val="none" w:sz="0" w:space="0" w:color="auto"/>
        <w:bottom w:val="none" w:sz="0" w:space="0" w:color="auto"/>
        <w:right w:val="none" w:sz="0" w:space="0" w:color="auto"/>
      </w:divBdr>
    </w:div>
    <w:div w:id="833572864">
      <w:bodyDiv w:val="1"/>
      <w:marLeft w:val="0"/>
      <w:marRight w:val="0"/>
      <w:marTop w:val="0"/>
      <w:marBottom w:val="0"/>
      <w:divBdr>
        <w:top w:val="none" w:sz="0" w:space="0" w:color="auto"/>
        <w:left w:val="none" w:sz="0" w:space="0" w:color="auto"/>
        <w:bottom w:val="none" w:sz="0" w:space="0" w:color="auto"/>
        <w:right w:val="none" w:sz="0" w:space="0" w:color="auto"/>
      </w:divBdr>
      <w:divsChild>
        <w:div w:id="494027799">
          <w:marLeft w:val="0"/>
          <w:marRight w:val="0"/>
          <w:marTop w:val="0"/>
          <w:marBottom w:val="0"/>
          <w:divBdr>
            <w:top w:val="none" w:sz="0" w:space="0" w:color="auto"/>
            <w:left w:val="none" w:sz="0" w:space="0" w:color="auto"/>
            <w:bottom w:val="none" w:sz="0" w:space="0" w:color="auto"/>
            <w:right w:val="none" w:sz="0" w:space="0" w:color="auto"/>
          </w:divBdr>
        </w:div>
        <w:div w:id="1253586365">
          <w:marLeft w:val="0"/>
          <w:marRight w:val="0"/>
          <w:marTop w:val="0"/>
          <w:marBottom w:val="0"/>
          <w:divBdr>
            <w:top w:val="none" w:sz="0" w:space="0" w:color="auto"/>
            <w:left w:val="none" w:sz="0" w:space="0" w:color="auto"/>
            <w:bottom w:val="none" w:sz="0" w:space="0" w:color="auto"/>
            <w:right w:val="none" w:sz="0" w:space="0" w:color="auto"/>
          </w:divBdr>
        </w:div>
        <w:div w:id="952517656">
          <w:marLeft w:val="0"/>
          <w:marRight w:val="0"/>
          <w:marTop w:val="0"/>
          <w:marBottom w:val="0"/>
          <w:divBdr>
            <w:top w:val="none" w:sz="0" w:space="0" w:color="auto"/>
            <w:left w:val="none" w:sz="0" w:space="0" w:color="auto"/>
            <w:bottom w:val="none" w:sz="0" w:space="0" w:color="auto"/>
            <w:right w:val="none" w:sz="0" w:space="0" w:color="auto"/>
          </w:divBdr>
        </w:div>
        <w:div w:id="1518351917">
          <w:marLeft w:val="0"/>
          <w:marRight w:val="0"/>
          <w:marTop w:val="0"/>
          <w:marBottom w:val="0"/>
          <w:divBdr>
            <w:top w:val="none" w:sz="0" w:space="0" w:color="auto"/>
            <w:left w:val="none" w:sz="0" w:space="0" w:color="auto"/>
            <w:bottom w:val="none" w:sz="0" w:space="0" w:color="auto"/>
            <w:right w:val="none" w:sz="0" w:space="0" w:color="auto"/>
          </w:divBdr>
        </w:div>
        <w:div w:id="1878539506">
          <w:marLeft w:val="0"/>
          <w:marRight w:val="0"/>
          <w:marTop w:val="0"/>
          <w:marBottom w:val="0"/>
          <w:divBdr>
            <w:top w:val="none" w:sz="0" w:space="0" w:color="auto"/>
            <w:left w:val="none" w:sz="0" w:space="0" w:color="auto"/>
            <w:bottom w:val="none" w:sz="0" w:space="0" w:color="auto"/>
            <w:right w:val="none" w:sz="0" w:space="0" w:color="auto"/>
          </w:divBdr>
        </w:div>
      </w:divsChild>
    </w:div>
    <w:div w:id="833952303">
      <w:bodyDiv w:val="1"/>
      <w:marLeft w:val="0"/>
      <w:marRight w:val="0"/>
      <w:marTop w:val="0"/>
      <w:marBottom w:val="0"/>
      <w:divBdr>
        <w:top w:val="none" w:sz="0" w:space="0" w:color="auto"/>
        <w:left w:val="none" w:sz="0" w:space="0" w:color="auto"/>
        <w:bottom w:val="none" w:sz="0" w:space="0" w:color="auto"/>
        <w:right w:val="none" w:sz="0" w:space="0" w:color="auto"/>
      </w:divBdr>
    </w:div>
    <w:div w:id="1114060430">
      <w:bodyDiv w:val="1"/>
      <w:marLeft w:val="0"/>
      <w:marRight w:val="0"/>
      <w:marTop w:val="0"/>
      <w:marBottom w:val="0"/>
      <w:divBdr>
        <w:top w:val="none" w:sz="0" w:space="0" w:color="auto"/>
        <w:left w:val="none" w:sz="0" w:space="0" w:color="auto"/>
        <w:bottom w:val="none" w:sz="0" w:space="0" w:color="auto"/>
        <w:right w:val="none" w:sz="0" w:space="0" w:color="auto"/>
      </w:divBdr>
    </w:div>
    <w:div w:id="1123037748">
      <w:bodyDiv w:val="1"/>
      <w:marLeft w:val="0"/>
      <w:marRight w:val="0"/>
      <w:marTop w:val="0"/>
      <w:marBottom w:val="0"/>
      <w:divBdr>
        <w:top w:val="none" w:sz="0" w:space="0" w:color="auto"/>
        <w:left w:val="none" w:sz="0" w:space="0" w:color="auto"/>
        <w:bottom w:val="none" w:sz="0" w:space="0" w:color="auto"/>
        <w:right w:val="none" w:sz="0" w:space="0" w:color="auto"/>
      </w:divBdr>
    </w:div>
    <w:div w:id="1156192616">
      <w:bodyDiv w:val="1"/>
      <w:marLeft w:val="0"/>
      <w:marRight w:val="0"/>
      <w:marTop w:val="0"/>
      <w:marBottom w:val="0"/>
      <w:divBdr>
        <w:top w:val="none" w:sz="0" w:space="0" w:color="auto"/>
        <w:left w:val="none" w:sz="0" w:space="0" w:color="auto"/>
        <w:bottom w:val="none" w:sz="0" w:space="0" w:color="auto"/>
        <w:right w:val="none" w:sz="0" w:space="0" w:color="auto"/>
      </w:divBdr>
    </w:div>
    <w:div w:id="1206213880">
      <w:bodyDiv w:val="1"/>
      <w:marLeft w:val="0"/>
      <w:marRight w:val="0"/>
      <w:marTop w:val="0"/>
      <w:marBottom w:val="0"/>
      <w:divBdr>
        <w:top w:val="none" w:sz="0" w:space="0" w:color="auto"/>
        <w:left w:val="none" w:sz="0" w:space="0" w:color="auto"/>
        <w:bottom w:val="none" w:sz="0" w:space="0" w:color="auto"/>
        <w:right w:val="none" w:sz="0" w:space="0" w:color="auto"/>
      </w:divBdr>
    </w:div>
    <w:div w:id="1251891630">
      <w:bodyDiv w:val="1"/>
      <w:marLeft w:val="0"/>
      <w:marRight w:val="0"/>
      <w:marTop w:val="0"/>
      <w:marBottom w:val="0"/>
      <w:divBdr>
        <w:top w:val="none" w:sz="0" w:space="0" w:color="auto"/>
        <w:left w:val="none" w:sz="0" w:space="0" w:color="auto"/>
        <w:bottom w:val="none" w:sz="0" w:space="0" w:color="auto"/>
        <w:right w:val="none" w:sz="0" w:space="0" w:color="auto"/>
      </w:divBdr>
    </w:div>
    <w:div w:id="1260061225">
      <w:bodyDiv w:val="1"/>
      <w:marLeft w:val="0"/>
      <w:marRight w:val="0"/>
      <w:marTop w:val="0"/>
      <w:marBottom w:val="0"/>
      <w:divBdr>
        <w:top w:val="none" w:sz="0" w:space="0" w:color="auto"/>
        <w:left w:val="none" w:sz="0" w:space="0" w:color="auto"/>
        <w:bottom w:val="none" w:sz="0" w:space="0" w:color="auto"/>
        <w:right w:val="none" w:sz="0" w:space="0" w:color="auto"/>
      </w:divBdr>
    </w:div>
    <w:div w:id="1315991025">
      <w:bodyDiv w:val="1"/>
      <w:marLeft w:val="0"/>
      <w:marRight w:val="0"/>
      <w:marTop w:val="0"/>
      <w:marBottom w:val="0"/>
      <w:divBdr>
        <w:top w:val="none" w:sz="0" w:space="0" w:color="auto"/>
        <w:left w:val="none" w:sz="0" w:space="0" w:color="auto"/>
        <w:bottom w:val="none" w:sz="0" w:space="0" w:color="auto"/>
        <w:right w:val="none" w:sz="0" w:space="0" w:color="auto"/>
      </w:divBdr>
    </w:div>
    <w:div w:id="1320844858">
      <w:bodyDiv w:val="1"/>
      <w:marLeft w:val="0"/>
      <w:marRight w:val="0"/>
      <w:marTop w:val="0"/>
      <w:marBottom w:val="0"/>
      <w:divBdr>
        <w:top w:val="none" w:sz="0" w:space="0" w:color="auto"/>
        <w:left w:val="none" w:sz="0" w:space="0" w:color="auto"/>
        <w:bottom w:val="none" w:sz="0" w:space="0" w:color="auto"/>
        <w:right w:val="none" w:sz="0" w:space="0" w:color="auto"/>
      </w:divBdr>
    </w:div>
    <w:div w:id="1411973181">
      <w:bodyDiv w:val="1"/>
      <w:marLeft w:val="0"/>
      <w:marRight w:val="0"/>
      <w:marTop w:val="0"/>
      <w:marBottom w:val="0"/>
      <w:divBdr>
        <w:top w:val="none" w:sz="0" w:space="0" w:color="auto"/>
        <w:left w:val="none" w:sz="0" w:space="0" w:color="auto"/>
        <w:bottom w:val="none" w:sz="0" w:space="0" w:color="auto"/>
        <w:right w:val="none" w:sz="0" w:space="0" w:color="auto"/>
      </w:divBdr>
    </w:div>
    <w:div w:id="1426998477">
      <w:bodyDiv w:val="1"/>
      <w:marLeft w:val="0"/>
      <w:marRight w:val="0"/>
      <w:marTop w:val="0"/>
      <w:marBottom w:val="0"/>
      <w:divBdr>
        <w:top w:val="none" w:sz="0" w:space="0" w:color="auto"/>
        <w:left w:val="none" w:sz="0" w:space="0" w:color="auto"/>
        <w:bottom w:val="none" w:sz="0" w:space="0" w:color="auto"/>
        <w:right w:val="none" w:sz="0" w:space="0" w:color="auto"/>
      </w:divBdr>
    </w:div>
    <w:div w:id="1557205721">
      <w:bodyDiv w:val="1"/>
      <w:marLeft w:val="0"/>
      <w:marRight w:val="0"/>
      <w:marTop w:val="0"/>
      <w:marBottom w:val="0"/>
      <w:divBdr>
        <w:top w:val="none" w:sz="0" w:space="0" w:color="auto"/>
        <w:left w:val="none" w:sz="0" w:space="0" w:color="auto"/>
        <w:bottom w:val="none" w:sz="0" w:space="0" w:color="auto"/>
        <w:right w:val="none" w:sz="0" w:space="0" w:color="auto"/>
      </w:divBdr>
    </w:div>
    <w:div w:id="1589147114">
      <w:bodyDiv w:val="1"/>
      <w:marLeft w:val="0"/>
      <w:marRight w:val="0"/>
      <w:marTop w:val="0"/>
      <w:marBottom w:val="0"/>
      <w:divBdr>
        <w:top w:val="none" w:sz="0" w:space="0" w:color="auto"/>
        <w:left w:val="none" w:sz="0" w:space="0" w:color="auto"/>
        <w:bottom w:val="none" w:sz="0" w:space="0" w:color="auto"/>
        <w:right w:val="none" w:sz="0" w:space="0" w:color="auto"/>
      </w:divBdr>
    </w:div>
    <w:div w:id="1595742313">
      <w:bodyDiv w:val="1"/>
      <w:marLeft w:val="0"/>
      <w:marRight w:val="0"/>
      <w:marTop w:val="0"/>
      <w:marBottom w:val="0"/>
      <w:divBdr>
        <w:top w:val="none" w:sz="0" w:space="0" w:color="auto"/>
        <w:left w:val="none" w:sz="0" w:space="0" w:color="auto"/>
        <w:bottom w:val="none" w:sz="0" w:space="0" w:color="auto"/>
        <w:right w:val="none" w:sz="0" w:space="0" w:color="auto"/>
      </w:divBdr>
    </w:div>
    <w:div w:id="1662076640">
      <w:bodyDiv w:val="1"/>
      <w:marLeft w:val="0"/>
      <w:marRight w:val="0"/>
      <w:marTop w:val="0"/>
      <w:marBottom w:val="0"/>
      <w:divBdr>
        <w:top w:val="none" w:sz="0" w:space="0" w:color="auto"/>
        <w:left w:val="none" w:sz="0" w:space="0" w:color="auto"/>
        <w:bottom w:val="none" w:sz="0" w:space="0" w:color="auto"/>
        <w:right w:val="none" w:sz="0" w:space="0" w:color="auto"/>
      </w:divBdr>
    </w:div>
    <w:div w:id="1700158865">
      <w:bodyDiv w:val="1"/>
      <w:marLeft w:val="0"/>
      <w:marRight w:val="0"/>
      <w:marTop w:val="0"/>
      <w:marBottom w:val="0"/>
      <w:divBdr>
        <w:top w:val="none" w:sz="0" w:space="0" w:color="auto"/>
        <w:left w:val="none" w:sz="0" w:space="0" w:color="auto"/>
        <w:bottom w:val="none" w:sz="0" w:space="0" w:color="auto"/>
        <w:right w:val="none" w:sz="0" w:space="0" w:color="auto"/>
      </w:divBdr>
      <w:divsChild>
        <w:div w:id="477040317">
          <w:marLeft w:val="0"/>
          <w:marRight w:val="0"/>
          <w:marTop w:val="0"/>
          <w:marBottom w:val="0"/>
          <w:divBdr>
            <w:top w:val="none" w:sz="0" w:space="0" w:color="auto"/>
            <w:left w:val="none" w:sz="0" w:space="0" w:color="auto"/>
            <w:bottom w:val="none" w:sz="0" w:space="0" w:color="auto"/>
            <w:right w:val="none" w:sz="0" w:space="0" w:color="auto"/>
          </w:divBdr>
        </w:div>
        <w:div w:id="1869298244">
          <w:marLeft w:val="0"/>
          <w:marRight w:val="0"/>
          <w:marTop w:val="0"/>
          <w:marBottom w:val="0"/>
          <w:divBdr>
            <w:top w:val="none" w:sz="0" w:space="0" w:color="auto"/>
            <w:left w:val="none" w:sz="0" w:space="0" w:color="auto"/>
            <w:bottom w:val="none" w:sz="0" w:space="0" w:color="auto"/>
            <w:right w:val="none" w:sz="0" w:space="0" w:color="auto"/>
          </w:divBdr>
        </w:div>
        <w:div w:id="1333950484">
          <w:marLeft w:val="0"/>
          <w:marRight w:val="0"/>
          <w:marTop w:val="0"/>
          <w:marBottom w:val="0"/>
          <w:divBdr>
            <w:top w:val="none" w:sz="0" w:space="0" w:color="auto"/>
            <w:left w:val="none" w:sz="0" w:space="0" w:color="auto"/>
            <w:bottom w:val="none" w:sz="0" w:space="0" w:color="auto"/>
            <w:right w:val="none" w:sz="0" w:space="0" w:color="auto"/>
          </w:divBdr>
        </w:div>
        <w:div w:id="980691682">
          <w:marLeft w:val="0"/>
          <w:marRight w:val="0"/>
          <w:marTop w:val="0"/>
          <w:marBottom w:val="0"/>
          <w:divBdr>
            <w:top w:val="none" w:sz="0" w:space="0" w:color="auto"/>
            <w:left w:val="none" w:sz="0" w:space="0" w:color="auto"/>
            <w:bottom w:val="none" w:sz="0" w:space="0" w:color="auto"/>
            <w:right w:val="none" w:sz="0" w:space="0" w:color="auto"/>
          </w:divBdr>
        </w:div>
        <w:div w:id="908148359">
          <w:marLeft w:val="0"/>
          <w:marRight w:val="0"/>
          <w:marTop w:val="0"/>
          <w:marBottom w:val="0"/>
          <w:divBdr>
            <w:top w:val="none" w:sz="0" w:space="0" w:color="auto"/>
            <w:left w:val="none" w:sz="0" w:space="0" w:color="auto"/>
            <w:bottom w:val="none" w:sz="0" w:space="0" w:color="auto"/>
            <w:right w:val="none" w:sz="0" w:space="0" w:color="auto"/>
          </w:divBdr>
        </w:div>
      </w:divsChild>
    </w:div>
    <w:div w:id="1710714481">
      <w:bodyDiv w:val="1"/>
      <w:marLeft w:val="0"/>
      <w:marRight w:val="0"/>
      <w:marTop w:val="0"/>
      <w:marBottom w:val="0"/>
      <w:divBdr>
        <w:top w:val="none" w:sz="0" w:space="0" w:color="auto"/>
        <w:left w:val="none" w:sz="0" w:space="0" w:color="auto"/>
        <w:bottom w:val="none" w:sz="0" w:space="0" w:color="auto"/>
        <w:right w:val="none" w:sz="0" w:space="0" w:color="auto"/>
      </w:divBdr>
    </w:div>
    <w:div w:id="1789156662">
      <w:bodyDiv w:val="1"/>
      <w:marLeft w:val="0"/>
      <w:marRight w:val="0"/>
      <w:marTop w:val="0"/>
      <w:marBottom w:val="0"/>
      <w:divBdr>
        <w:top w:val="none" w:sz="0" w:space="0" w:color="auto"/>
        <w:left w:val="none" w:sz="0" w:space="0" w:color="auto"/>
        <w:bottom w:val="none" w:sz="0" w:space="0" w:color="auto"/>
        <w:right w:val="none" w:sz="0" w:space="0" w:color="auto"/>
      </w:divBdr>
    </w:div>
    <w:div w:id="1811626328">
      <w:bodyDiv w:val="1"/>
      <w:marLeft w:val="0"/>
      <w:marRight w:val="0"/>
      <w:marTop w:val="0"/>
      <w:marBottom w:val="0"/>
      <w:divBdr>
        <w:top w:val="none" w:sz="0" w:space="0" w:color="auto"/>
        <w:left w:val="none" w:sz="0" w:space="0" w:color="auto"/>
        <w:bottom w:val="none" w:sz="0" w:space="0" w:color="auto"/>
        <w:right w:val="none" w:sz="0" w:space="0" w:color="auto"/>
      </w:divBdr>
    </w:div>
    <w:div w:id="1822192848">
      <w:bodyDiv w:val="1"/>
      <w:marLeft w:val="0"/>
      <w:marRight w:val="0"/>
      <w:marTop w:val="0"/>
      <w:marBottom w:val="0"/>
      <w:divBdr>
        <w:top w:val="none" w:sz="0" w:space="0" w:color="auto"/>
        <w:left w:val="none" w:sz="0" w:space="0" w:color="auto"/>
        <w:bottom w:val="none" w:sz="0" w:space="0" w:color="auto"/>
        <w:right w:val="none" w:sz="0" w:space="0" w:color="auto"/>
      </w:divBdr>
    </w:div>
    <w:div w:id="1825586779">
      <w:bodyDiv w:val="1"/>
      <w:marLeft w:val="0"/>
      <w:marRight w:val="0"/>
      <w:marTop w:val="0"/>
      <w:marBottom w:val="0"/>
      <w:divBdr>
        <w:top w:val="none" w:sz="0" w:space="0" w:color="auto"/>
        <w:left w:val="none" w:sz="0" w:space="0" w:color="auto"/>
        <w:bottom w:val="none" w:sz="0" w:space="0" w:color="auto"/>
        <w:right w:val="none" w:sz="0" w:space="0" w:color="auto"/>
      </w:divBdr>
    </w:div>
    <w:div w:id="1926526716">
      <w:bodyDiv w:val="1"/>
      <w:marLeft w:val="0"/>
      <w:marRight w:val="120"/>
      <w:marTop w:val="0"/>
      <w:marBottom w:val="0"/>
      <w:divBdr>
        <w:top w:val="none" w:sz="0" w:space="0" w:color="auto"/>
        <w:left w:val="none" w:sz="0" w:space="0" w:color="auto"/>
        <w:bottom w:val="none" w:sz="0" w:space="0" w:color="auto"/>
        <w:right w:val="none" w:sz="0" w:space="0" w:color="auto"/>
      </w:divBdr>
      <w:divsChild>
        <w:div w:id="1906868219">
          <w:marLeft w:val="0"/>
          <w:marRight w:val="0"/>
          <w:marTop w:val="0"/>
          <w:marBottom w:val="0"/>
          <w:divBdr>
            <w:top w:val="none" w:sz="0" w:space="0" w:color="auto"/>
            <w:left w:val="none" w:sz="0" w:space="0" w:color="auto"/>
            <w:bottom w:val="none" w:sz="0" w:space="0" w:color="auto"/>
            <w:right w:val="none" w:sz="0" w:space="0" w:color="auto"/>
          </w:divBdr>
        </w:div>
      </w:divsChild>
    </w:div>
    <w:div w:id="1949238366">
      <w:bodyDiv w:val="1"/>
      <w:marLeft w:val="0"/>
      <w:marRight w:val="0"/>
      <w:marTop w:val="0"/>
      <w:marBottom w:val="0"/>
      <w:divBdr>
        <w:top w:val="none" w:sz="0" w:space="0" w:color="auto"/>
        <w:left w:val="none" w:sz="0" w:space="0" w:color="auto"/>
        <w:bottom w:val="none" w:sz="0" w:space="0" w:color="auto"/>
        <w:right w:val="none" w:sz="0" w:space="0" w:color="auto"/>
      </w:divBdr>
    </w:div>
    <w:div w:id="1985116007">
      <w:bodyDiv w:val="1"/>
      <w:marLeft w:val="0"/>
      <w:marRight w:val="0"/>
      <w:marTop w:val="0"/>
      <w:marBottom w:val="0"/>
      <w:divBdr>
        <w:top w:val="none" w:sz="0" w:space="0" w:color="auto"/>
        <w:left w:val="none" w:sz="0" w:space="0" w:color="auto"/>
        <w:bottom w:val="none" w:sz="0" w:space="0" w:color="auto"/>
        <w:right w:val="none" w:sz="0" w:space="0" w:color="auto"/>
      </w:divBdr>
      <w:divsChild>
        <w:div w:id="1571386876">
          <w:marLeft w:val="0"/>
          <w:marRight w:val="0"/>
          <w:marTop w:val="0"/>
          <w:marBottom w:val="0"/>
          <w:divBdr>
            <w:top w:val="none" w:sz="0" w:space="0" w:color="auto"/>
            <w:left w:val="none" w:sz="0" w:space="0" w:color="auto"/>
            <w:bottom w:val="none" w:sz="0" w:space="0" w:color="auto"/>
            <w:right w:val="none" w:sz="0" w:space="0" w:color="auto"/>
          </w:divBdr>
          <w:divsChild>
            <w:div w:id="520356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0765169">
      <w:bodyDiv w:val="1"/>
      <w:marLeft w:val="0"/>
      <w:marRight w:val="0"/>
      <w:marTop w:val="0"/>
      <w:marBottom w:val="0"/>
      <w:divBdr>
        <w:top w:val="none" w:sz="0" w:space="0" w:color="auto"/>
        <w:left w:val="none" w:sz="0" w:space="0" w:color="auto"/>
        <w:bottom w:val="none" w:sz="0" w:space="0" w:color="auto"/>
        <w:right w:val="none" w:sz="0" w:space="0" w:color="auto"/>
      </w:divBdr>
    </w:div>
    <w:div w:id="2017222265">
      <w:bodyDiv w:val="1"/>
      <w:marLeft w:val="0"/>
      <w:marRight w:val="0"/>
      <w:marTop w:val="0"/>
      <w:marBottom w:val="0"/>
      <w:divBdr>
        <w:top w:val="none" w:sz="0" w:space="0" w:color="auto"/>
        <w:left w:val="none" w:sz="0" w:space="0" w:color="auto"/>
        <w:bottom w:val="none" w:sz="0" w:space="0" w:color="auto"/>
        <w:right w:val="none" w:sz="0" w:space="0" w:color="auto"/>
      </w:divBdr>
    </w:div>
    <w:div w:id="2101483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8A9DA4-5566-4485-8615-37B55C823A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44</Pages>
  <Words>11134</Words>
  <Characters>69903</Characters>
  <Application>Microsoft Office Word</Application>
  <DocSecurity>0</DocSecurity>
  <Lines>582</Lines>
  <Paragraphs>161</Paragraphs>
  <ScaleCrop>false</ScaleCrop>
  <HeadingPairs>
    <vt:vector size="4" baseType="variant">
      <vt:variant>
        <vt:lpstr>Název</vt:lpstr>
      </vt:variant>
      <vt:variant>
        <vt:i4>1</vt:i4>
      </vt:variant>
      <vt:variant>
        <vt:lpstr>Názov</vt:lpstr>
      </vt:variant>
      <vt:variant>
        <vt:i4>1</vt:i4>
      </vt:variant>
    </vt:vector>
  </HeadingPairs>
  <TitlesOfParts>
    <vt:vector size="2" baseType="lpstr">
      <vt:lpstr>E</vt:lpstr>
      <vt:lpstr>E</vt:lpstr>
    </vt:vector>
  </TitlesOfParts>
  <Company>oem</Company>
  <LinksUpToDate>false</LinksUpToDate>
  <CharactersWithSpaces>80876</CharactersWithSpaces>
  <SharedDoc>false</SharedDoc>
  <HLinks>
    <vt:vector size="6" baseType="variant">
      <vt:variant>
        <vt:i4>6750280</vt:i4>
      </vt:variant>
      <vt:variant>
        <vt:i4>0</vt:i4>
      </vt:variant>
      <vt:variant>
        <vt:i4>0</vt:i4>
      </vt:variant>
      <vt:variant>
        <vt:i4>5</vt:i4>
      </vt:variant>
      <vt:variant>
        <vt:lpwstr>mailto:area@aprea.cz</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c:title>
  <dc:creator>OEM Installed</dc:creator>
  <cp:lastModifiedBy>Lukas</cp:lastModifiedBy>
  <cp:revision>13</cp:revision>
  <cp:lastPrinted>2020-06-19T08:53:00Z</cp:lastPrinted>
  <dcterms:created xsi:type="dcterms:W3CDTF">2020-01-20T09:01:00Z</dcterms:created>
  <dcterms:modified xsi:type="dcterms:W3CDTF">2020-08-20T07:37:00Z</dcterms:modified>
</cp:coreProperties>
</file>